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C6E72" w14:textId="55327C56" w:rsidR="00C55B26" w:rsidRPr="00C55B26" w:rsidRDefault="00C55B26" w:rsidP="00F816AC">
      <w:pPr>
        <w:jc w:val="both"/>
        <w:rPr>
          <w:rFonts w:ascii="Garamond" w:hAnsi="Garamond"/>
          <w:b/>
          <w:bCs/>
          <w:sz w:val="22"/>
          <w:szCs w:val="22"/>
        </w:rPr>
      </w:pPr>
      <w:r w:rsidRPr="00C55B26">
        <w:rPr>
          <w:rFonts w:ascii="Garamond" w:hAnsi="Garamond"/>
          <w:b/>
          <w:bCs/>
          <w:sz w:val="22"/>
          <w:szCs w:val="22"/>
        </w:rPr>
        <w:t xml:space="preserve">Original: </w:t>
      </w:r>
    </w:p>
    <w:p w14:paraId="0CD8CB68" w14:textId="77777777" w:rsidR="00C55B26" w:rsidRDefault="00C55B26" w:rsidP="00F816AC">
      <w:pPr>
        <w:jc w:val="both"/>
        <w:rPr>
          <w:rFonts w:ascii="Garamond" w:hAnsi="Garamond"/>
          <w:sz w:val="22"/>
          <w:szCs w:val="22"/>
        </w:rPr>
      </w:pPr>
    </w:p>
    <w:p w14:paraId="400C4C58" w14:textId="68AF6F6F" w:rsidR="00C55B26" w:rsidRDefault="00C55B26" w:rsidP="00F816AC">
      <w:pPr>
        <w:jc w:val="both"/>
        <w:rPr>
          <w:rFonts w:ascii="Garamond" w:hAnsi="Garamond"/>
          <w:sz w:val="22"/>
          <w:szCs w:val="22"/>
        </w:rPr>
      </w:pPr>
      <w:hyperlink r:id="rId8" w:history="1">
        <w:r w:rsidRPr="00374DDF">
          <w:rPr>
            <w:rStyle w:val="Hyperlink"/>
            <w:rFonts w:ascii="Garamond" w:hAnsi="Garamond"/>
            <w:sz w:val="22"/>
            <w:szCs w:val="22"/>
          </w:rPr>
          <w:t>https://sudaca.pe/noticia/opinion/el-zoologico-del-terruqueo?fbclid=IwAR3iusFhiUtPzefP5W6t9afnnBg3zgKgbi8V-Ur5NvwD-3E0tGj9AD06jmI</w:t>
        </w:r>
      </w:hyperlink>
    </w:p>
    <w:p w14:paraId="71EB841D" w14:textId="77777777" w:rsidR="00C55B26" w:rsidRDefault="00C55B26" w:rsidP="00F816AC">
      <w:pPr>
        <w:jc w:val="both"/>
        <w:rPr>
          <w:rFonts w:ascii="Garamond" w:hAnsi="Garamond"/>
          <w:sz w:val="22"/>
          <w:szCs w:val="22"/>
        </w:rPr>
      </w:pPr>
    </w:p>
    <w:p w14:paraId="7D1D5A6C" w14:textId="5CDAE93C" w:rsidR="00C55B26" w:rsidRPr="00C55B26" w:rsidRDefault="00C55B26" w:rsidP="00F816AC">
      <w:pPr>
        <w:jc w:val="both"/>
        <w:rPr>
          <w:rFonts w:ascii="Garamond" w:hAnsi="Garamond"/>
          <w:b/>
          <w:bCs/>
          <w:sz w:val="22"/>
          <w:szCs w:val="22"/>
        </w:rPr>
      </w:pPr>
      <w:r w:rsidRPr="00C55B26">
        <w:rPr>
          <w:rFonts w:ascii="Garamond" w:hAnsi="Garamond"/>
          <w:b/>
          <w:bCs/>
          <w:sz w:val="22"/>
          <w:szCs w:val="22"/>
        </w:rPr>
        <w:t>Google Translate:</w:t>
      </w:r>
    </w:p>
    <w:p w14:paraId="6092E0B3" w14:textId="77777777" w:rsidR="00C55B26" w:rsidRPr="00C55B26" w:rsidRDefault="00C55B26" w:rsidP="00F816AC">
      <w:pPr>
        <w:jc w:val="both"/>
        <w:rPr>
          <w:rFonts w:ascii="Garamond" w:hAnsi="Garamond"/>
          <w:b/>
          <w:bCs/>
          <w:sz w:val="22"/>
          <w:szCs w:val="22"/>
        </w:rPr>
      </w:pPr>
    </w:p>
    <w:p w14:paraId="67D3A169" w14:textId="11A8834B" w:rsidR="00F816AC" w:rsidRPr="00C55B26" w:rsidRDefault="00F816AC" w:rsidP="00F816AC">
      <w:pPr>
        <w:jc w:val="both"/>
        <w:rPr>
          <w:rFonts w:ascii="Garamond" w:hAnsi="Garamond"/>
          <w:b/>
          <w:bCs/>
          <w:sz w:val="22"/>
          <w:szCs w:val="22"/>
        </w:rPr>
      </w:pPr>
      <w:r w:rsidRPr="00C55B26">
        <w:rPr>
          <w:rFonts w:ascii="Garamond" w:hAnsi="Garamond"/>
          <w:b/>
          <w:bCs/>
          <w:sz w:val="22"/>
          <w:szCs w:val="22"/>
        </w:rPr>
        <w:t xml:space="preserve">The </w:t>
      </w:r>
      <w:proofErr w:type="spellStart"/>
      <w:r w:rsidRPr="00F72C6D">
        <w:rPr>
          <w:rFonts w:ascii="Garamond" w:hAnsi="Garamond"/>
          <w:b/>
          <w:bCs/>
          <w:i/>
          <w:iCs/>
          <w:sz w:val="22"/>
          <w:szCs w:val="22"/>
        </w:rPr>
        <w:t>Terruqueo</w:t>
      </w:r>
      <w:proofErr w:type="spellEnd"/>
      <w:r w:rsidR="00520E43" w:rsidRPr="00C55B26">
        <w:rPr>
          <w:rStyle w:val="FootnoteReference"/>
          <w:rFonts w:ascii="Garamond" w:hAnsi="Garamond"/>
          <w:b/>
          <w:bCs/>
          <w:sz w:val="22"/>
          <w:szCs w:val="22"/>
        </w:rPr>
        <w:footnoteReference w:id="1"/>
      </w:r>
      <w:r w:rsidRPr="00C55B26">
        <w:rPr>
          <w:rFonts w:ascii="Garamond" w:hAnsi="Garamond"/>
          <w:b/>
          <w:bCs/>
          <w:sz w:val="22"/>
          <w:szCs w:val="22"/>
        </w:rPr>
        <w:t xml:space="preserve"> Zoo</w:t>
      </w:r>
    </w:p>
    <w:p w14:paraId="3CE41C33" w14:textId="77777777" w:rsidR="00F816AC" w:rsidRPr="00F816AC" w:rsidRDefault="00F816AC" w:rsidP="00F816AC">
      <w:pPr>
        <w:jc w:val="both"/>
        <w:rPr>
          <w:rFonts w:ascii="Garamond" w:hAnsi="Garamond"/>
          <w:sz w:val="22"/>
          <w:szCs w:val="22"/>
        </w:rPr>
      </w:pPr>
    </w:p>
    <w:p w14:paraId="46F2ACD2" w14:textId="5592310B" w:rsidR="00F816AC" w:rsidRPr="00F816AC" w:rsidRDefault="00F816AC" w:rsidP="00F816AC">
      <w:pPr>
        <w:jc w:val="both"/>
        <w:rPr>
          <w:rFonts w:ascii="Garamond" w:hAnsi="Garamond"/>
          <w:sz w:val="22"/>
          <w:szCs w:val="22"/>
        </w:rPr>
      </w:pPr>
      <w:r w:rsidRPr="00F816AC">
        <w:rPr>
          <w:rFonts w:ascii="Garamond" w:hAnsi="Garamond"/>
          <w:sz w:val="22"/>
          <w:szCs w:val="22"/>
        </w:rPr>
        <w:t>When I hear someone say things like "</w:t>
      </w:r>
      <w:proofErr w:type="spellStart"/>
      <w:r w:rsidRPr="00F816AC">
        <w:rPr>
          <w:rFonts w:ascii="Garamond" w:hAnsi="Garamond"/>
          <w:sz w:val="22"/>
          <w:szCs w:val="22"/>
        </w:rPr>
        <w:t>Verónika</w:t>
      </w:r>
      <w:proofErr w:type="spellEnd"/>
      <w:r w:rsidRPr="00F816AC">
        <w:rPr>
          <w:rFonts w:ascii="Garamond" w:hAnsi="Garamond"/>
          <w:sz w:val="22"/>
          <w:szCs w:val="22"/>
        </w:rPr>
        <w:t xml:space="preserve"> Mendoza is </w:t>
      </w:r>
      <w:proofErr w:type="spellStart"/>
      <w:r w:rsidRPr="00F72C6D">
        <w:rPr>
          <w:rFonts w:ascii="Garamond" w:hAnsi="Garamond"/>
          <w:i/>
          <w:iCs/>
          <w:sz w:val="22"/>
          <w:szCs w:val="22"/>
        </w:rPr>
        <w:t>terruca</w:t>
      </w:r>
      <w:proofErr w:type="spellEnd"/>
      <w:r w:rsidRPr="00F816AC">
        <w:rPr>
          <w:rFonts w:ascii="Garamond" w:hAnsi="Garamond"/>
          <w:sz w:val="22"/>
          <w:szCs w:val="22"/>
        </w:rPr>
        <w:t>," my reaction depends on the respect I have for that person. And I am not referring to respect for her moral capacity, but to how much I believe that this person is guided by the search for truth.</w:t>
      </w:r>
    </w:p>
    <w:p w14:paraId="66DCBDCB" w14:textId="77777777" w:rsidR="00F816AC" w:rsidRPr="00F816AC" w:rsidRDefault="00F816AC" w:rsidP="00F816AC">
      <w:pPr>
        <w:jc w:val="both"/>
        <w:rPr>
          <w:rFonts w:ascii="Garamond" w:hAnsi="Garamond"/>
          <w:sz w:val="22"/>
          <w:szCs w:val="22"/>
        </w:rPr>
      </w:pPr>
      <w:r w:rsidRPr="00F816AC">
        <w:rPr>
          <w:rFonts w:ascii="Garamond" w:hAnsi="Garamond"/>
          <w:sz w:val="22"/>
          <w:szCs w:val="22"/>
        </w:rPr>
        <w:t xml:space="preserve"> </w:t>
      </w:r>
    </w:p>
    <w:p w14:paraId="3D69F5DB" w14:textId="6647B85A" w:rsidR="00F816AC" w:rsidRPr="00F816AC" w:rsidRDefault="00F816AC" w:rsidP="00F816AC">
      <w:pPr>
        <w:jc w:val="both"/>
        <w:rPr>
          <w:rFonts w:ascii="Garamond" w:hAnsi="Garamond"/>
          <w:sz w:val="22"/>
          <w:szCs w:val="22"/>
        </w:rPr>
      </w:pPr>
      <w:r w:rsidRPr="00F816AC">
        <w:rPr>
          <w:rFonts w:ascii="Garamond" w:hAnsi="Garamond"/>
          <w:sz w:val="22"/>
          <w:szCs w:val="22"/>
        </w:rPr>
        <w:t xml:space="preserve">If she is a person whom I consider intelligent, I tend to think that it is impossible for her to believe something so absurd. </w:t>
      </w:r>
      <w:r w:rsidR="00F72C6D" w:rsidRPr="00F816AC">
        <w:rPr>
          <w:rFonts w:ascii="Garamond" w:hAnsi="Garamond"/>
          <w:sz w:val="22"/>
          <w:szCs w:val="22"/>
        </w:rPr>
        <w:t>Surely,</w:t>
      </w:r>
      <w:r w:rsidRPr="00F816AC">
        <w:rPr>
          <w:rFonts w:ascii="Garamond" w:hAnsi="Garamond"/>
          <w:sz w:val="22"/>
          <w:szCs w:val="22"/>
        </w:rPr>
        <w:t xml:space="preserve"> </w:t>
      </w:r>
      <w:r w:rsidR="00F72C6D">
        <w:rPr>
          <w:rFonts w:ascii="Garamond" w:hAnsi="Garamond"/>
          <w:sz w:val="22"/>
          <w:szCs w:val="22"/>
        </w:rPr>
        <w:t>this person</w:t>
      </w:r>
      <w:r w:rsidRPr="00F816AC">
        <w:rPr>
          <w:rFonts w:ascii="Garamond" w:hAnsi="Garamond"/>
          <w:sz w:val="22"/>
          <w:szCs w:val="22"/>
        </w:rPr>
        <w:t xml:space="preserve"> is very clear that Mendoza is not a terrorist, but for some reason it is convenient for her to spread that she is. Now, </w:t>
      </w:r>
      <w:r w:rsidR="00F72C6D">
        <w:rPr>
          <w:rFonts w:ascii="Garamond" w:hAnsi="Garamond"/>
          <w:sz w:val="22"/>
          <w:szCs w:val="22"/>
        </w:rPr>
        <w:t>a</w:t>
      </w:r>
      <w:r w:rsidRPr="00F816AC">
        <w:rPr>
          <w:rFonts w:ascii="Garamond" w:hAnsi="Garamond"/>
          <w:sz w:val="22"/>
          <w:szCs w:val="22"/>
        </w:rPr>
        <w:t xml:space="preserve"> lie does not necessarily imply affirming a falsehood, but rather it is about saying something contrary to what one believes to be true. Because of this, the liar has to be clear about what </w:t>
      </w:r>
      <w:r w:rsidR="00F72C6D">
        <w:rPr>
          <w:rFonts w:ascii="Garamond" w:hAnsi="Garamond"/>
          <w:sz w:val="22"/>
          <w:szCs w:val="22"/>
        </w:rPr>
        <w:t>s</w:t>
      </w:r>
      <w:r w:rsidRPr="00F816AC">
        <w:rPr>
          <w:rFonts w:ascii="Garamond" w:hAnsi="Garamond"/>
          <w:sz w:val="22"/>
          <w:szCs w:val="22"/>
        </w:rPr>
        <w:t>he really believes, in order to later hide it. In that sense, the liar shows a certain respect for the truth.</w:t>
      </w:r>
    </w:p>
    <w:p w14:paraId="2509959F" w14:textId="77777777" w:rsidR="00F816AC" w:rsidRPr="00F816AC" w:rsidRDefault="00F816AC" w:rsidP="00F816AC">
      <w:pPr>
        <w:jc w:val="both"/>
        <w:rPr>
          <w:rFonts w:ascii="Garamond" w:hAnsi="Garamond"/>
          <w:sz w:val="22"/>
          <w:szCs w:val="22"/>
        </w:rPr>
      </w:pPr>
      <w:r w:rsidRPr="00F816AC">
        <w:rPr>
          <w:rFonts w:ascii="Garamond" w:hAnsi="Garamond"/>
          <w:sz w:val="22"/>
          <w:szCs w:val="22"/>
        </w:rPr>
        <w:t xml:space="preserve"> </w:t>
      </w:r>
    </w:p>
    <w:p w14:paraId="7BBDBE0A" w14:textId="4AD0AEC0" w:rsidR="00F816AC" w:rsidRPr="00F816AC" w:rsidRDefault="00F816AC" w:rsidP="00F816AC">
      <w:pPr>
        <w:jc w:val="both"/>
        <w:rPr>
          <w:rFonts w:ascii="Garamond" w:hAnsi="Garamond"/>
          <w:sz w:val="22"/>
          <w:szCs w:val="22"/>
        </w:rPr>
      </w:pPr>
      <w:r w:rsidRPr="00F816AC">
        <w:rPr>
          <w:rFonts w:ascii="Garamond" w:hAnsi="Garamond"/>
          <w:sz w:val="22"/>
          <w:szCs w:val="22"/>
        </w:rPr>
        <w:t xml:space="preserve">On the other hand, if the </w:t>
      </w:r>
      <w:r w:rsidRPr="00F72C6D">
        <w:rPr>
          <w:rFonts w:ascii="Garamond" w:hAnsi="Garamond"/>
          <w:i/>
          <w:iCs/>
          <w:sz w:val="22"/>
          <w:szCs w:val="22"/>
        </w:rPr>
        <w:t>terruqueador</w:t>
      </w:r>
      <w:r w:rsidR="00D22297">
        <w:rPr>
          <w:rFonts w:ascii="Garamond" w:hAnsi="Garamond"/>
          <w:i/>
          <w:iCs/>
          <w:sz w:val="22"/>
          <w:szCs w:val="22"/>
        </w:rPr>
        <w:t>a</w:t>
      </w:r>
      <w:r w:rsidRPr="00F816AC">
        <w:rPr>
          <w:rFonts w:ascii="Garamond" w:hAnsi="Garamond"/>
          <w:sz w:val="22"/>
          <w:szCs w:val="22"/>
        </w:rPr>
        <w:t xml:space="preserve"> is not a very bright person, I do tend to think that </w:t>
      </w:r>
      <w:r w:rsidR="00F72C6D">
        <w:rPr>
          <w:rFonts w:ascii="Garamond" w:hAnsi="Garamond"/>
          <w:sz w:val="22"/>
          <w:szCs w:val="22"/>
        </w:rPr>
        <w:t>s</w:t>
      </w:r>
      <w:r w:rsidRPr="00F816AC">
        <w:rPr>
          <w:rFonts w:ascii="Garamond" w:hAnsi="Garamond"/>
          <w:sz w:val="22"/>
          <w:szCs w:val="22"/>
        </w:rPr>
        <w:t xml:space="preserve">he really believes that Mendoza is a terrorist. Unlike the liar, this person is not able to realize the obvious falsehood of this statement, or the damage to reputation that </w:t>
      </w:r>
      <w:r w:rsidR="00F72C6D">
        <w:rPr>
          <w:rFonts w:ascii="Garamond" w:hAnsi="Garamond"/>
          <w:sz w:val="22"/>
          <w:szCs w:val="22"/>
        </w:rPr>
        <w:t>s</w:t>
      </w:r>
      <w:r w:rsidRPr="00F816AC">
        <w:rPr>
          <w:rFonts w:ascii="Garamond" w:hAnsi="Garamond"/>
          <w:sz w:val="22"/>
          <w:szCs w:val="22"/>
        </w:rPr>
        <w:t xml:space="preserve">he generates. And yet in a sense the fool also has respect for the truth. </w:t>
      </w:r>
      <w:r w:rsidR="00F72C6D">
        <w:rPr>
          <w:rFonts w:ascii="Garamond" w:hAnsi="Garamond"/>
          <w:sz w:val="22"/>
          <w:szCs w:val="22"/>
        </w:rPr>
        <w:t>Sh</w:t>
      </w:r>
      <w:r w:rsidRPr="00F816AC">
        <w:rPr>
          <w:rFonts w:ascii="Garamond" w:hAnsi="Garamond"/>
          <w:sz w:val="22"/>
          <w:szCs w:val="22"/>
        </w:rPr>
        <w:t xml:space="preserve">e responsibly seeks information from reliable sources, and believes that </w:t>
      </w:r>
      <w:r w:rsidR="00F72C6D">
        <w:rPr>
          <w:rFonts w:ascii="Garamond" w:hAnsi="Garamond"/>
          <w:sz w:val="22"/>
          <w:szCs w:val="22"/>
        </w:rPr>
        <w:t>s</w:t>
      </w:r>
      <w:r w:rsidRPr="00F816AC">
        <w:rPr>
          <w:rFonts w:ascii="Garamond" w:hAnsi="Garamond"/>
          <w:sz w:val="22"/>
          <w:szCs w:val="22"/>
        </w:rPr>
        <w:t xml:space="preserve">he has indeed obtained them. And if </w:t>
      </w:r>
      <w:r w:rsidR="00F72C6D">
        <w:rPr>
          <w:rFonts w:ascii="Garamond" w:hAnsi="Garamond"/>
          <w:sz w:val="22"/>
          <w:szCs w:val="22"/>
        </w:rPr>
        <w:t>her</w:t>
      </w:r>
      <w:r w:rsidRPr="00F816AC">
        <w:rPr>
          <w:rFonts w:ascii="Garamond" w:hAnsi="Garamond"/>
          <w:sz w:val="22"/>
          <w:szCs w:val="22"/>
        </w:rPr>
        <w:t xml:space="preserve"> sources tell </w:t>
      </w:r>
      <w:r w:rsidR="00F72C6D">
        <w:rPr>
          <w:rFonts w:ascii="Garamond" w:hAnsi="Garamond"/>
          <w:sz w:val="22"/>
          <w:szCs w:val="22"/>
        </w:rPr>
        <w:t>her</w:t>
      </w:r>
      <w:r w:rsidRPr="00F816AC">
        <w:rPr>
          <w:rFonts w:ascii="Garamond" w:hAnsi="Garamond"/>
          <w:sz w:val="22"/>
          <w:szCs w:val="22"/>
        </w:rPr>
        <w:t xml:space="preserve"> that Mendoza is a terrorist, hey, well, that's it. There is nothing more to inquire. The problem is, of course, that </w:t>
      </w:r>
      <w:r w:rsidR="00F72C6D">
        <w:rPr>
          <w:rFonts w:ascii="Garamond" w:hAnsi="Garamond"/>
          <w:sz w:val="22"/>
          <w:szCs w:val="22"/>
        </w:rPr>
        <w:t>s</w:t>
      </w:r>
      <w:r w:rsidRPr="00F816AC">
        <w:rPr>
          <w:rFonts w:ascii="Garamond" w:hAnsi="Garamond"/>
          <w:sz w:val="22"/>
          <w:szCs w:val="22"/>
        </w:rPr>
        <w:t xml:space="preserve">he does not know that </w:t>
      </w:r>
      <w:r w:rsidR="00F72C6D">
        <w:rPr>
          <w:rFonts w:ascii="Garamond" w:hAnsi="Garamond"/>
          <w:sz w:val="22"/>
          <w:szCs w:val="22"/>
        </w:rPr>
        <w:t>s</w:t>
      </w:r>
      <w:r w:rsidRPr="00F816AC">
        <w:rPr>
          <w:rFonts w:ascii="Garamond" w:hAnsi="Garamond"/>
          <w:sz w:val="22"/>
          <w:szCs w:val="22"/>
        </w:rPr>
        <w:t xml:space="preserve">he has placed </w:t>
      </w:r>
      <w:r w:rsidR="00F72C6D">
        <w:rPr>
          <w:rFonts w:ascii="Garamond" w:hAnsi="Garamond"/>
          <w:sz w:val="22"/>
          <w:szCs w:val="22"/>
        </w:rPr>
        <w:t>her</w:t>
      </w:r>
      <w:r w:rsidRPr="00F816AC">
        <w:rPr>
          <w:rFonts w:ascii="Garamond" w:hAnsi="Garamond"/>
          <w:sz w:val="22"/>
          <w:szCs w:val="22"/>
        </w:rPr>
        <w:t xml:space="preserve"> trust in the wrong people. And worse, when </w:t>
      </w:r>
      <w:r w:rsidR="00F72C6D">
        <w:rPr>
          <w:rFonts w:ascii="Garamond" w:hAnsi="Garamond"/>
          <w:sz w:val="22"/>
          <w:szCs w:val="22"/>
        </w:rPr>
        <w:t>she</w:t>
      </w:r>
      <w:r w:rsidRPr="00F816AC">
        <w:rPr>
          <w:rFonts w:ascii="Garamond" w:hAnsi="Garamond"/>
          <w:sz w:val="22"/>
          <w:szCs w:val="22"/>
        </w:rPr>
        <w:t xml:space="preserve"> occasionally realizes that </w:t>
      </w:r>
      <w:r w:rsidR="00F72C6D">
        <w:rPr>
          <w:rFonts w:ascii="Garamond" w:hAnsi="Garamond"/>
          <w:sz w:val="22"/>
          <w:szCs w:val="22"/>
        </w:rPr>
        <w:t>s</w:t>
      </w:r>
      <w:r w:rsidRPr="00F816AC">
        <w:rPr>
          <w:rFonts w:ascii="Garamond" w:hAnsi="Garamond"/>
          <w:sz w:val="22"/>
          <w:szCs w:val="22"/>
        </w:rPr>
        <w:t xml:space="preserve">he has been manipulated, </w:t>
      </w:r>
      <w:r w:rsidR="00F72C6D">
        <w:rPr>
          <w:rFonts w:ascii="Garamond" w:hAnsi="Garamond"/>
          <w:sz w:val="22"/>
          <w:szCs w:val="22"/>
        </w:rPr>
        <w:t>s</w:t>
      </w:r>
      <w:r w:rsidRPr="00F816AC">
        <w:rPr>
          <w:rFonts w:ascii="Garamond" w:hAnsi="Garamond"/>
          <w:sz w:val="22"/>
          <w:szCs w:val="22"/>
        </w:rPr>
        <w:t xml:space="preserve">he is shocked and disappointed, but then goes back to the same channel and feeds on the same lies from the same sources. The fool is genuinely convinced, and that is why </w:t>
      </w:r>
      <w:r w:rsidR="00F72C6D">
        <w:rPr>
          <w:rFonts w:ascii="Garamond" w:hAnsi="Garamond"/>
          <w:sz w:val="22"/>
          <w:szCs w:val="22"/>
        </w:rPr>
        <w:t>s</w:t>
      </w:r>
      <w:r w:rsidRPr="00F816AC">
        <w:rPr>
          <w:rFonts w:ascii="Garamond" w:hAnsi="Garamond"/>
          <w:sz w:val="22"/>
          <w:szCs w:val="22"/>
        </w:rPr>
        <w:t xml:space="preserve">he is activated, suffers, becomes indignant, and argues vehemently. The damage </w:t>
      </w:r>
      <w:r w:rsidR="00F72C6D">
        <w:rPr>
          <w:rFonts w:ascii="Garamond" w:hAnsi="Garamond"/>
          <w:sz w:val="22"/>
          <w:szCs w:val="22"/>
        </w:rPr>
        <w:t>s</w:t>
      </w:r>
      <w:r w:rsidRPr="00F816AC">
        <w:rPr>
          <w:rFonts w:ascii="Garamond" w:hAnsi="Garamond"/>
          <w:sz w:val="22"/>
          <w:szCs w:val="22"/>
        </w:rPr>
        <w:t xml:space="preserve">he causes may be terrible, but in a </w:t>
      </w:r>
      <w:r w:rsidR="00F72C6D" w:rsidRPr="00F816AC">
        <w:rPr>
          <w:rFonts w:ascii="Garamond" w:hAnsi="Garamond"/>
          <w:sz w:val="22"/>
          <w:szCs w:val="22"/>
        </w:rPr>
        <w:t>way,</w:t>
      </w:r>
      <w:r w:rsidRPr="00F816AC">
        <w:rPr>
          <w:rFonts w:ascii="Garamond" w:hAnsi="Garamond"/>
          <w:sz w:val="22"/>
          <w:szCs w:val="22"/>
        </w:rPr>
        <w:t xml:space="preserve"> </w:t>
      </w:r>
      <w:r w:rsidR="00F72C6D">
        <w:rPr>
          <w:rFonts w:ascii="Garamond" w:hAnsi="Garamond"/>
          <w:sz w:val="22"/>
          <w:szCs w:val="22"/>
        </w:rPr>
        <w:t>she</w:t>
      </w:r>
      <w:r w:rsidRPr="00F816AC">
        <w:rPr>
          <w:rFonts w:ascii="Garamond" w:hAnsi="Garamond"/>
          <w:sz w:val="22"/>
          <w:szCs w:val="22"/>
        </w:rPr>
        <w:t xml:space="preserve"> inspires </w:t>
      </w:r>
      <w:r w:rsidR="00F72C6D">
        <w:rPr>
          <w:rFonts w:ascii="Garamond" w:hAnsi="Garamond"/>
          <w:sz w:val="22"/>
          <w:szCs w:val="22"/>
        </w:rPr>
        <w:t>pity</w:t>
      </w:r>
      <w:r w:rsidRPr="00F816AC">
        <w:rPr>
          <w:rFonts w:ascii="Garamond" w:hAnsi="Garamond"/>
          <w:sz w:val="22"/>
          <w:szCs w:val="22"/>
        </w:rPr>
        <w:t xml:space="preserve">. The medieval theologian Jan Hus is said to have exclaimed </w:t>
      </w:r>
      <w:r w:rsidR="00F72C6D">
        <w:rPr>
          <w:rFonts w:ascii="Garamond" w:hAnsi="Garamond"/>
          <w:sz w:val="22"/>
          <w:szCs w:val="22"/>
        </w:rPr>
        <w:t>“</w:t>
      </w:r>
      <w:r w:rsidRPr="00F816AC">
        <w:rPr>
          <w:rFonts w:ascii="Garamond" w:hAnsi="Garamond"/>
          <w:sz w:val="22"/>
          <w:szCs w:val="22"/>
        </w:rPr>
        <w:t>Oh holy simplicity!</w:t>
      </w:r>
      <w:r w:rsidR="00F72C6D">
        <w:rPr>
          <w:rFonts w:ascii="Garamond" w:hAnsi="Garamond"/>
          <w:sz w:val="22"/>
          <w:szCs w:val="22"/>
        </w:rPr>
        <w:t>”</w:t>
      </w:r>
      <w:r w:rsidRPr="00F816AC">
        <w:rPr>
          <w:rFonts w:ascii="Garamond" w:hAnsi="Garamond"/>
          <w:sz w:val="22"/>
          <w:szCs w:val="22"/>
        </w:rPr>
        <w:t xml:space="preserve"> upon seeing an old woman devoutly approaching to add a small piece of wood to the fire where he was being burned.</w:t>
      </w:r>
    </w:p>
    <w:p w14:paraId="39307833" w14:textId="77777777" w:rsidR="00F816AC" w:rsidRPr="00F816AC" w:rsidRDefault="00F816AC" w:rsidP="00F816AC">
      <w:pPr>
        <w:jc w:val="both"/>
        <w:rPr>
          <w:rFonts w:ascii="Garamond" w:hAnsi="Garamond"/>
          <w:sz w:val="22"/>
          <w:szCs w:val="22"/>
        </w:rPr>
      </w:pPr>
      <w:r w:rsidRPr="00F816AC">
        <w:rPr>
          <w:rFonts w:ascii="Garamond" w:hAnsi="Garamond"/>
          <w:sz w:val="22"/>
          <w:szCs w:val="22"/>
        </w:rPr>
        <w:t xml:space="preserve"> </w:t>
      </w:r>
    </w:p>
    <w:p w14:paraId="13800C08" w14:textId="0F20C252" w:rsidR="00F816AC" w:rsidRPr="00F816AC" w:rsidRDefault="00F816AC" w:rsidP="00F816AC">
      <w:pPr>
        <w:jc w:val="both"/>
        <w:rPr>
          <w:rFonts w:ascii="Garamond" w:hAnsi="Garamond"/>
          <w:sz w:val="22"/>
          <w:szCs w:val="22"/>
        </w:rPr>
      </w:pPr>
      <w:r w:rsidRPr="00F816AC">
        <w:rPr>
          <w:rFonts w:ascii="Garamond" w:hAnsi="Garamond"/>
          <w:sz w:val="22"/>
          <w:szCs w:val="22"/>
        </w:rPr>
        <w:t xml:space="preserve">There is also a third group, distinguished from the first two by their total disregard for the truth. I don't know what word to use to describe them. The British band Pink Floyd, in all their genius, calls unscrupulous </w:t>
      </w:r>
      <w:proofErr w:type="gramStart"/>
      <w:r w:rsidRPr="00F816AC">
        <w:rPr>
          <w:rFonts w:ascii="Garamond" w:hAnsi="Garamond"/>
          <w:sz w:val="22"/>
          <w:szCs w:val="22"/>
        </w:rPr>
        <w:t>liars</w:t>
      </w:r>
      <w:proofErr w:type="gramEnd"/>
      <w:r w:rsidRPr="00F816AC">
        <w:rPr>
          <w:rFonts w:ascii="Garamond" w:hAnsi="Garamond"/>
          <w:sz w:val="22"/>
          <w:szCs w:val="22"/>
        </w:rPr>
        <w:t xml:space="preserve"> </w:t>
      </w:r>
      <w:r w:rsidRPr="00F72C6D">
        <w:rPr>
          <w:rFonts w:ascii="Garamond" w:hAnsi="Garamond"/>
          <w:i/>
          <w:iCs/>
          <w:sz w:val="22"/>
          <w:szCs w:val="22"/>
        </w:rPr>
        <w:t>dogs</w:t>
      </w:r>
      <w:r w:rsidRPr="00F816AC">
        <w:rPr>
          <w:rFonts w:ascii="Garamond" w:hAnsi="Garamond"/>
          <w:sz w:val="22"/>
          <w:szCs w:val="22"/>
        </w:rPr>
        <w:t xml:space="preserve">, and fools who follow them </w:t>
      </w:r>
      <w:r w:rsidRPr="00F72C6D">
        <w:rPr>
          <w:rFonts w:ascii="Garamond" w:hAnsi="Garamond"/>
          <w:i/>
          <w:iCs/>
          <w:sz w:val="22"/>
          <w:szCs w:val="22"/>
        </w:rPr>
        <w:t>sheep</w:t>
      </w:r>
      <w:r w:rsidRPr="00F816AC">
        <w:rPr>
          <w:rFonts w:ascii="Garamond" w:hAnsi="Garamond"/>
          <w:sz w:val="22"/>
          <w:szCs w:val="22"/>
        </w:rPr>
        <w:t xml:space="preserve">. </w:t>
      </w:r>
      <w:r w:rsidR="00F72C6D">
        <w:rPr>
          <w:rFonts w:ascii="Garamond" w:hAnsi="Garamond"/>
          <w:sz w:val="22"/>
          <w:szCs w:val="22"/>
        </w:rPr>
        <w:t xml:space="preserve">The thirds, they call </w:t>
      </w:r>
      <w:r w:rsidRPr="00F72C6D">
        <w:rPr>
          <w:rFonts w:ascii="Garamond" w:hAnsi="Garamond"/>
          <w:i/>
          <w:iCs/>
          <w:sz w:val="22"/>
          <w:szCs w:val="22"/>
        </w:rPr>
        <w:t>pigs</w:t>
      </w:r>
      <w:r w:rsidRPr="00F816AC">
        <w:rPr>
          <w:rFonts w:ascii="Garamond" w:hAnsi="Garamond"/>
          <w:sz w:val="22"/>
          <w:szCs w:val="22"/>
        </w:rPr>
        <w:t>. For lack of a better term, I'm going to call them that</w:t>
      </w:r>
      <w:r w:rsidR="00F72C6D">
        <w:rPr>
          <w:rFonts w:ascii="Garamond" w:hAnsi="Garamond"/>
          <w:sz w:val="22"/>
          <w:szCs w:val="22"/>
        </w:rPr>
        <w:t xml:space="preserve"> way</w:t>
      </w:r>
      <w:r w:rsidRPr="00F816AC">
        <w:rPr>
          <w:rFonts w:ascii="Garamond" w:hAnsi="Garamond"/>
          <w:sz w:val="22"/>
          <w:szCs w:val="22"/>
        </w:rPr>
        <w:t xml:space="preserve">. In the case at hand, the pig </w:t>
      </w:r>
      <w:r w:rsidRPr="00F72C6D">
        <w:rPr>
          <w:rFonts w:ascii="Garamond" w:hAnsi="Garamond"/>
          <w:i/>
          <w:iCs/>
          <w:sz w:val="22"/>
          <w:szCs w:val="22"/>
        </w:rPr>
        <w:t xml:space="preserve">believes that </w:t>
      </w:r>
      <w:r w:rsidR="00F72C6D" w:rsidRPr="00F72C6D">
        <w:rPr>
          <w:rFonts w:ascii="Garamond" w:hAnsi="Garamond"/>
          <w:i/>
          <w:iCs/>
          <w:sz w:val="22"/>
          <w:szCs w:val="22"/>
        </w:rPr>
        <w:t>s</w:t>
      </w:r>
      <w:r w:rsidRPr="00F72C6D">
        <w:rPr>
          <w:rFonts w:ascii="Garamond" w:hAnsi="Garamond"/>
          <w:i/>
          <w:iCs/>
          <w:sz w:val="22"/>
          <w:szCs w:val="22"/>
        </w:rPr>
        <w:t>he does not believe</w:t>
      </w:r>
      <w:r w:rsidRPr="00F816AC">
        <w:rPr>
          <w:rFonts w:ascii="Garamond" w:hAnsi="Garamond"/>
          <w:sz w:val="22"/>
          <w:szCs w:val="22"/>
        </w:rPr>
        <w:t xml:space="preserve"> that Mendoza is a terrorist. But when </w:t>
      </w:r>
      <w:r w:rsidR="00F72C6D">
        <w:rPr>
          <w:rFonts w:ascii="Garamond" w:hAnsi="Garamond"/>
          <w:sz w:val="22"/>
          <w:szCs w:val="22"/>
        </w:rPr>
        <w:t>s</w:t>
      </w:r>
      <w:r w:rsidRPr="00F816AC">
        <w:rPr>
          <w:rFonts w:ascii="Garamond" w:hAnsi="Garamond"/>
          <w:sz w:val="22"/>
          <w:szCs w:val="22"/>
        </w:rPr>
        <w:t xml:space="preserve">he is confronted with questions and facts, </w:t>
      </w:r>
      <w:r w:rsidR="00F72C6D">
        <w:rPr>
          <w:rFonts w:ascii="Garamond" w:hAnsi="Garamond"/>
          <w:sz w:val="22"/>
          <w:szCs w:val="22"/>
        </w:rPr>
        <w:t>s</w:t>
      </w:r>
      <w:r w:rsidRPr="00F816AC">
        <w:rPr>
          <w:rFonts w:ascii="Garamond" w:hAnsi="Garamond"/>
          <w:sz w:val="22"/>
          <w:szCs w:val="22"/>
        </w:rPr>
        <w:t xml:space="preserve">he ends up conceding that </w:t>
      </w:r>
      <w:r w:rsidR="00F72C6D">
        <w:rPr>
          <w:rFonts w:ascii="Garamond" w:hAnsi="Garamond"/>
          <w:sz w:val="22"/>
          <w:szCs w:val="22"/>
        </w:rPr>
        <w:t>s</w:t>
      </w:r>
      <w:r w:rsidRPr="00F816AC">
        <w:rPr>
          <w:rFonts w:ascii="Garamond" w:hAnsi="Garamond"/>
          <w:sz w:val="22"/>
          <w:szCs w:val="22"/>
        </w:rPr>
        <w:t xml:space="preserve">he is not really clear on it. Still, and this is the crucial thing, </w:t>
      </w:r>
      <w:r w:rsidR="00F72C6D">
        <w:rPr>
          <w:rFonts w:ascii="Garamond" w:hAnsi="Garamond"/>
          <w:sz w:val="22"/>
          <w:szCs w:val="22"/>
        </w:rPr>
        <w:t>s</w:t>
      </w:r>
      <w:r w:rsidRPr="00F816AC">
        <w:rPr>
          <w:rFonts w:ascii="Garamond" w:hAnsi="Garamond"/>
          <w:sz w:val="22"/>
          <w:szCs w:val="22"/>
        </w:rPr>
        <w:t xml:space="preserve">he does not bother to seek clarity, but deliberately continues to spread the statement that </w:t>
      </w:r>
      <w:r w:rsidR="00F72C6D">
        <w:rPr>
          <w:rFonts w:ascii="Garamond" w:hAnsi="Garamond"/>
          <w:sz w:val="22"/>
          <w:szCs w:val="22"/>
        </w:rPr>
        <w:t>sh</w:t>
      </w:r>
      <w:r w:rsidRPr="00F816AC">
        <w:rPr>
          <w:rFonts w:ascii="Garamond" w:hAnsi="Garamond"/>
          <w:sz w:val="22"/>
          <w:szCs w:val="22"/>
        </w:rPr>
        <w:t xml:space="preserve">e doubts, for </w:t>
      </w:r>
      <w:r w:rsidRPr="00F816AC">
        <w:rPr>
          <w:rFonts w:ascii="Garamond" w:hAnsi="Garamond"/>
          <w:sz w:val="22"/>
          <w:szCs w:val="22"/>
        </w:rPr>
        <w:t>this suit</w:t>
      </w:r>
      <w:r w:rsidR="00F72C6D">
        <w:rPr>
          <w:rFonts w:ascii="Garamond" w:hAnsi="Garamond"/>
          <w:sz w:val="22"/>
          <w:szCs w:val="22"/>
        </w:rPr>
        <w:t xml:space="preserve">s her </w:t>
      </w:r>
      <w:r w:rsidRPr="00F816AC">
        <w:rPr>
          <w:rFonts w:ascii="Garamond" w:hAnsi="Garamond"/>
          <w:sz w:val="22"/>
          <w:szCs w:val="22"/>
        </w:rPr>
        <w:t>for some other purpose. The pig is at home in the mud of confusion.</w:t>
      </w:r>
    </w:p>
    <w:p w14:paraId="325A37AB" w14:textId="77777777" w:rsidR="00F816AC" w:rsidRPr="00F816AC" w:rsidRDefault="00F816AC" w:rsidP="00F816AC">
      <w:pPr>
        <w:jc w:val="both"/>
        <w:rPr>
          <w:rFonts w:ascii="Garamond" w:hAnsi="Garamond"/>
          <w:sz w:val="22"/>
          <w:szCs w:val="22"/>
        </w:rPr>
      </w:pPr>
      <w:r w:rsidRPr="00F816AC">
        <w:rPr>
          <w:rFonts w:ascii="Garamond" w:hAnsi="Garamond"/>
          <w:sz w:val="22"/>
          <w:szCs w:val="22"/>
        </w:rPr>
        <w:t xml:space="preserve"> </w:t>
      </w:r>
    </w:p>
    <w:p w14:paraId="4A166DC4" w14:textId="125FEB96" w:rsidR="00F816AC" w:rsidRPr="00F816AC" w:rsidRDefault="00F816AC" w:rsidP="00F816AC">
      <w:pPr>
        <w:jc w:val="both"/>
        <w:rPr>
          <w:rFonts w:ascii="Garamond" w:hAnsi="Garamond"/>
          <w:i/>
          <w:iCs/>
          <w:sz w:val="22"/>
          <w:szCs w:val="22"/>
        </w:rPr>
      </w:pPr>
      <w:r w:rsidRPr="00F816AC">
        <w:rPr>
          <w:rFonts w:ascii="Garamond" w:hAnsi="Garamond"/>
          <w:sz w:val="22"/>
          <w:szCs w:val="22"/>
        </w:rPr>
        <w:t xml:space="preserve">Roger Waters, author of the lyrics of the songs in which this typology is developed, points out that the sad thing about the pig is that </w:t>
      </w:r>
      <w:r w:rsidR="00F72C6D">
        <w:rPr>
          <w:rFonts w:ascii="Garamond" w:hAnsi="Garamond"/>
          <w:sz w:val="22"/>
          <w:szCs w:val="22"/>
        </w:rPr>
        <w:t>s</w:t>
      </w:r>
      <w:r w:rsidRPr="00F816AC">
        <w:rPr>
          <w:rFonts w:ascii="Garamond" w:hAnsi="Garamond"/>
          <w:sz w:val="22"/>
          <w:szCs w:val="22"/>
        </w:rPr>
        <w:t xml:space="preserve">he behaves with the authority of a dog, and believes that they have really accepted </w:t>
      </w:r>
      <w:r w:rsidR="00F72C6D">
        <w:rPr>
          <w:rFonts w:ascii="Garamond" w:hAnsi="Garamond"/>
          <w:sz w:val="22"/>
          <w:szCs w:val="22"/>
        </w:rPr>
        <w:lastRenderedPageBreak/>
        <w:t>her</w:t>
      </w:r>
      <w:r w:rsidRPr="00F816AC">
        <w:rPr>
          <w:rFonts w:ascii="Garamond" w:hAnsi="Garamond"/>
          <w:sz w:val="22"/>
          <w:szCs w:val="22"/>
        </w:rPr>
        <w:t xml:space="preserve"> as a member of the group. But </w:t>
      </w:r>
      <w:r w:rsidR="00F72C6D">
        <w:rPr>
          <w:rFonts w:ascii="Garamond" w:hAnsi="Garamond"/>
          <w:sz w:val="22"/>
          <w:szCs w:val="22"/>
        </w:rPr>
        <w:t>s</w:t>
      </w:r>
      <w:r w:rsidRPr="00F816AC">
        <w:rPr>
          <w:rFonts w:ascii="Garamond" w:hAnsi="Garamond"/>
          <w:sz w:val="22"/>
          <w:szCs w:val="22"/>
        </w:rPr>
        <w:t xml:space="preserve">he doesn't know that </w:t>
      </w:r>
      <w:r w:rsidR="00F72C6D">
        <w:rPr>
          <w:rFonts w:ascii="Garamond" w:hAnsi="Garamond"/>
          <w:sz w:val="22"/>
          <w:szCs w:val="22"/>
        </w:rPr>
        <w:t>s</w:t>
      </w:r>
      <w:r w:rsidRPr="00F816AC">
        <w:rPr>
          <w:rFonts w:ascii="Garamond" w:hAnsi="Garamond"/>
          <w:sz w:val="22"/>
          <w:szCs w:val="22"/>
        </w:rPr>
        <w:t>he really is being manipulated</w:t>
      </w:r>
      <w:r w:rsidR="00F72C6D">
        <w:rPr>
          <w:rFonts w:ascii="Garamond" w:hAnsi="Garamond"/>
          <w:sz w:val="22"/>
          <w:szCs w:val="22"/>
        </w:rPr>
        <w:t xml:space="preserve">, just like a </w:t>
      </w:r>
      <w:r w:rsidRPr="00F816AC">
        <w:rPr>
          <w:rFonts w:ascii="Garamond" w:hAnsi="Garamond"/>
          <w:sz w:val="22"/>
          <w:szCs w:val="22"/>
        </w:rPr>
        <w:t xml:space="preserve">sheep: </w:t>
      </w:r>
      <w:r w:rsidRPr="00F816AC">
        <w:rPr>
          <w:rFonts w:ascii="Garamond" w:hAnsi="Garamond"/>
          <w:i/>
          <w:iCs/>
          <w:sz w:val="22"/>
          <w:szCs w:val="22"/>
        </w:rPr>
        <w:t>You’re nearly a laugh / You’re nearly a laugh / But you’re really a cry.</w:t>
      </w:r>
    </w:p>
    <w:p w14:paraId="597DDF74" w14:textId="77777777" w:rsidR="00F816AC" w:rsidRPr="00F816AC" w:rsidRDefault="00F816AC" w:rsidP="00F816AC">
      <w:pPr>
        <w:jc w:val="both"/>
        <w:rPr>
          <w:rFonts w:ascii="Garamond" w:hAnsi="Garamond"/>
          <w:sz w:val="22"/>
          <w:szCs w:val="22"/>
        </w:rPr>
      </w:pPr>
      <w:r w:rsidRPr="00F816AC">
        <w:rPr>
          <w:rFonts w:ascii="Garamond" w:hAnsi="Garamond"/>
          <w:sz w:val="22"/>
          <w:szCs w:val="22"/>
        </w:rPr>
        <w:t xml:space="preserve"> </w:t>
      </w:r>
    </w:p>
    <w:p w14:paraId="4CF24A85" w14:textId="30541C8C" w:rsidR="00F816AC" w:rsidRPr="00F816AC" w:rsidRDefault="00F816AC" w:rsidP="00F816AC">
      <w:pPr>
        <w:jc w:val="both"/>
        <w:rPr>
          <w:rFonts w:ascii="Garamond" w:hAnsi="Garamond"/>
          <w:sz w:val="22"/>
          <w:szCs w:val="22"/>
        </w:rPr>
      </w:pPr>
      <w:r w:rsidRPr="00F816AC">
        <w:rPr>
          <w:rFonts w:ascii="Garamond" w:hAnsi="Garamond"/>
          <w:sz w:val="22"/>
          <w:szCs w:val="22"/>
        </w:rPr>
        <w:t xml:space="preserve">My first idea for this column was not to focus only on </w:t>
      </w:r>
      <w:proofErr w:type="spellStart"/>
      <w:r w:rsidRPr="00F72C6D">
        <w:rPr>
          <w:rFonts w:ascii="Garamond" w:hAnsi="Garamond"/>
          <w:i/>
          <w:iCs/>
          <w:sz w:val="22"/>
          <w:szCs w:val="22"/>
        </w:rPr>
        <w:t>terruqueo</w:t>
      </w:r>
      <w:proofErr w:type="spellEnd"/>
      <w:r w:rsidRPr="00F816AC">
        <w:rPr>
          <w:rFonts w:ascii="Garamond" w:hAnsi="Garamond"/>
          <w:sz w:val="22"/>
          <w:szCs w:val="22"/>
        </w:rPr>
        <w:t>, but to apply these concepts to other absurd ideas such as 'the privatization of vaccines', '</w:t>
      </w:r>
      <w:proofErr w:type="spellStart"/>
      <w:r w:rsidRPr="00F816AC">
        <w:rPr>
          <w:rFonts w:ascii="Garamond" w:hAnsi="Garamond"/>
          <w:sz w:val="22"/>
          <w:szCs w:val="22"/>
        </w:rPr>
        <w:t>Sagasti</w:t>
      </w:r>
      <w:proofErr w:type="spellEnd"/>
      <w:r w:rsidRPr="00F816AC">
        <w:rPr>
          <w:rFonts w:ascii="Garamond" w:hAnsi="Garamond"/>
          <w:sz w:val="22"/>
          <w:szCs w:val="22"/>
        </w:rPr>
        <w:t xml:space="preserve"> </w:t>
      </w:r>
      <w:r w:rsidR="00AD0012" w:rsidRPr="00F816AC">
        <w:rPr>
          <w:rFonts w:ascii="Garamond" w:hAnsi="Garamond"/>
          <w:sz w:val="22"/>
          <w:szCs w:val="22"/>
        </w:rPr>
        <w:t>genocidal</w:t>
      </w:r>
      <w:r w:rsidRPr="00F816AC">
        <w:rPr>
          <w:rFonts w:ascii="Garamond" w:hAnsi="Garamond"/>
          <w:sz w:val="22"/>
          <w:szCs w:val="22"/>
        </w:rPr>
        <w:t xml:space="preserve">', or 'the </w:t>
      </w:r>
      <w:proofErr w:type="spellStart"/>
      <w:r w:rsidRPr="00F816AC">
        <w:rPr>
          <w:rFonts w:ascii="Garamond" w:hAnsi="Garamond"/>
          <w:sz w:val="22"/>
          <w:szCs w:val="22"/>
        </w:rPr>
        <w:t>Sinopharm</w:t>
      </w:r>
      <w:proofErr w:type="spellEnd"/>
      <w:r w:rsidRPr="00F816AC">
        <w:rPr>
          <w:rFonts w:ascii="Garamond" w:hAnsi="Garamond"/>
          <w:sz w:val="22"/>
          <w:szCs w:val="22"/>
        </w:rPr>
        <w:t xml:space="preserve"> vaccine is useless'. Due to lack of space, I will have to leave these practical applications as exercises for the reader.</w:t>
      </w:r>
    </w:p>
    <w:p w14:paraId="0621A0F1" w14:textId="77777777" w:rsidR="00F816AC" w:rsidRPr="00F816AC" w:rsidRDefault="00F816AC" w:rsidP="00F816AC">
      <w:pPr>
        <w:jc w:val="both"/>
        <w:rPr>
          <w:rFonts w:ascii="Garamond" w:hAnsi="Garamond"/>
          <w:sz w:val="22"/>
          <w:szCs w:val="22"/>
        </w:rPr>
      </w:pPr>
      <w:r w:rsidRPr="00F816AC">
        <w:rPr>
          <w:rFonts w:ascii="Garamond" w:hAnsi="Garamond"/>
          <w:sz w:val="22"/>
          <w:szCs w:val="22"/>
        </w:rPr>
        <w:t xml:space="preserve"> </w:t>
      </w:r>
    </w:p>
    <w:p w14:paraId="5328021C" w14:textId="2D400603" w:rsidR="00F816AC" w:rsidRPr="00F816AC" w:rsidRDefault="00F816AC" w:rsidP="00F816AC">
      <w:pPr>
        <w:jc w:val="both"/>
        <w:rPr>
          <w:rFonts w:ascii="Garamond" w:hAnsi="Garamond"/>
          <w:sz w:val="22"/>
          <w:szCs w:val="22"/>
        </w:rPr>
      </w:pPr>
      <w:r w:rsidRPr="00F816AC">
        <w:rPr>
          <w:rFonts w:ascii="Garamond" w:hAnsi="Garamond"/>
          <w:sz w:val="22"/>
          <w:szCs w:val="22"/>
        </w:rPr>
        <w:t xml:space="preserve">[Note. The Pink Floyd album with these songs is </w:t>
      </w:r>
      <w:r w:rsidR="00AD0012">
        <w:rPr>
          <w:rFonts w:ascii="Garamond" w:hAnsi="Garamond"/>
          <w:sz w:val="22"/>
          <w:szCs w:val="22"/>
        </w:rPr>
        <w:t xml:space="preserve">the </w:t>
      </w:r>
      <w:r w:rsidRPr="00C55B26">
        <w:rPr>
          <w:rFonts w:ascii="Garamond" w:hAnsi="Garamond"/>
          <w:i/>
          <w:iCs/>
          <w:sz w:val="22"/>
          <w:szCs w:val="22"/>
        </w:rPr>
        <w:t>Animals</w:t>
      </w:r>
      <w:r w:rsidRPr="00F816AC">
        <w:rPr>
          <w:rFonts w:ascii="Garamond" w:hAnsi="Garamond"/>
          <w:sz w:val="22"/>
          <w:szCs w:val="22"/>
        </w:rPr>
        <w:t xml:space="preserve">. Harry Frankfurt, in his book </w:t>
      </w:r>
      <w:r w:rsidRPr="00C55B26">
        <w:rPr>
          <w:rFonts w:ascii="Garamond" w:hAnsi="Garamond"/>
          <w:i/>
          <w:iCs/>
          <w:sz w:val="22"/>
          <w:szCs w:val="22"/>
        </w:rPr>
        <w:t>On Bullshit</w:t>
      </w:r>
      <w:r w:rsidR="00C55B26">
        <w:rPr>
          <w:rFonts w:ascii="Garamond" w:hAnsi="Garamond"/>
          <w:sz w:val="22"/>
          <w:szCs w:val="22"/>
        </w:rPr>
        <w:t xml:space="preserve">, </w:t>
      </w:r>
      <w:r w:rsidRPr="00F816AC">
        <w:rPr>
          <w:rFonts w:ascii="Garamond" w:hAnsi="Garamond"/>
          <w:sz w:val="22"/>
          <w:szCs w:val="22"/>
        </w:rPr>
        <w:t>discusses this contrast between lies and disdain for the truth]</w:t>
      </w:r>
    </w:p>
    <w:p w14:paraId="40E5CDBB" w14:textId="77777777" w:rsidR="00F816AC" w:rsidRPr="00F816AC" w:rsidRDefault="00F816AC" w:rsidP="00F816AC">
      <w:pPr>
        <w:jc w:val="both"/>
        <w:rPr>
          <w:rFonts w:ascii="Garamond" w:hAnsi="Garamond"/>
          <w:sz w:val="22"/>
          <w:szCs w:val="22"/>
        </w:rPr>
      </w:pPr>
      <w:r w:rsidRPr="00F816AC">
        <w:rPr>
          <w:rFonts w:ascii="Garamond" w:hAnsi="Garamond"/>
          <w:sz w:val="22"/>
          <w:szCs w:val="22"/>
        </w:rPr>
        <w:t xml:space="preserve"> </w:t>
      </w:r>
    </w:p>
    <w:p w14:paraId="7B8A26CC" w14:textId="57CD675D" w:rsidR="0076747B" w:rsidRPr="00F816AC" w:rsidRDefault="00F816AC" w:rsidP="00F816AC">
      <w:pPr>
        <w:jc w:val="both"/>
        <w:rPr>
          <w:rFonts w:ascii="Garamond" w:hAnsi="Garamond"/>
          <w:sz w:val="22"/>
          <w:szCs w:val="22"/>
        </w:rPr>
      </w:pPr>
      <w:r w:rsidRPr="00F816AC">
        <w:rPr>
          <w:rFonts w:ascii="Garamond" w:hAnsi="Garamond"/>
          <w:sz w:val="22"/>
          <w:szCs w:val="22"/>
        </w:rPr>
        <w:t xml:space="preserve">* Manuel Barrantes is professor of philosophy at California State University Sacramento. His area of </w:t>
      </w:r>
      <w:r w:rsidRPr="00F816AC">
        <w:rPr>
          <w:rFonts w:ascii="Times New Roman" w:hAnsi="Times New Roman" w:cs="Times New Roman"/>
          <w:sz w:val="22"/>
          <w:szCs w:val="22"/>
        </w:rPr>
        <w:t>​​</w:t>
      </w:r>
      <w:r w:rsidRPr="00F816AC">
        <w:rPr>
          <w:rFonts w:ascii="Garamond" w:hAnsi="Garamond"/>
          <w:sz w:val="22"/>
          <w:szCs w:val="22"/>
        </w:rPr>
        <w:t xml:space="preserve">specialization is the philosophy of science, and his areas of competence include the ethics of technology and the philosophy of mathematics. He earned his Ph.D. and M.A. in philosophy from the University of Virginia, and his BA and </w:t>
      </w:r>
      <w:proofErr w:type="spellStart"/>
      <w:r w:rsidR="00AD0012">
        <w:rPr>
          <w:rFonts w:ascii="Garamond" w:hAnsi="Garamond"/>
          <w:sz w:val="22"/>
          <w:szCs w:val="22"/>
        </w:rPr>
        <w:t>Licence</w:t>
      </w:r>
      <w:proofErr w:type="spellEnd"/>
      <w:r w:rsidRPr="00F816AC">
        <w:rPr>
          <w:rFonts w:ascii="Garamond" w:hAnsi="Garamond"/>
          <w:sz w:val="22"/>
          <w:szCs w:val="22"/>
        </w:rPr>
        <w:t xml:space="preserve"> from PUCP.</w:t>
      </w:r>
    </w:p>
    <w:sectPr w:rsidR="0076747B" w:rsidRPr="00F816AC" w:rsidSect="00AA7F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0D273" w14:textId="77777777" w:rsidR="009B09D1" w:rsidRDefault="009B09D1" w:rsidP="00F816AC">
      <w:r>
        <w:separator/>
      </w:r>
    </w:p>
  </w:endnote>
  <w:endnote w:type="continuationSeparator" w:id="0">
    <w:p w14:paraId="538BD5A8" w14:textId="77777777" w:rsidR="009B09D1" w:rsidRDefault="009B09D1" w:rsidP="00F8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0E523" w14:textId="77777777" w:rsidR="009B09D1" w:rsidRDefault="009B09D1" w:rsidP="00F816AC">
      <w:r>
        <w:separator/>
      </w:r>
    </w:p>
  </w:footnote>
  <w:footnote w:type="continuationSeparator" w:id="0">
    <w:p w14:paraId="5FDB23F2" w14:textId="77777777" w:rsidR="009B09D1" w:rsidRDefault="009B09D1" w:rsidP="00F816AC">
      <w:r>
        <w:continuationSeparator/>
      </w:r>
    </w:p>
  </w:footnote>
  <w:footnote w:id="1">
    <w:p w14:paraId="08C188C7" w14:textId="77777777" w:rsidR="00520E43" w:rsidRPr="00F816AC" w:rsidRDefault="00520E43" w:rsidP="00520E43">
      <w:pPr>
        <w:jc w:val="both"/>
        <w:rPr>
          <w:rFonts w:ascii="Garamond" w:eastAsia="Times New Roman" w:hAnsi="Garamond" w:cs="Times New Roman"/>
          <w:color w:val="000000"/>
          <w:sz w:val="20"/>
          <w:szCs w:val="20"/>
        </w:rPr>
      </w:pPr>
      <w:r w:rsidRPr="00F816AC">
        <w:rPr>
          <w:rStyle w:val="FootnoteReference"/>
          <w:rFonts w:ascii="Garamond" w:hAnsi="Garamond"/>
          <w:sz w:val="20"/>
          <w:szCs w:val="20"/>
        </w:rPr>
        <w:footnoteRef/>
      </w:r>
      <w:r w:rsidRPr="00F816AC">
        <w:rPr>
          <w:rFonts w:ascii="Garamond" w:hAnsi="Garamond"/>
          <w:sz w:val="20"/>
          <w:szCs w:val="20"/>
        </w:rPr>
        <w:t xml:space="preserve"> I asked an American friend how to better translate this word. I decided not to do so, but the exchange I had with her</w:t>
      </w:r>
      <w:r>
        <w:rPr>
          <w:rFonts w:ascii="Garamond" w:hAnsi="Garamond"/>
          <w:sz w:val="20"/>
          <w:szCs w:val="20"/>
        </w:rPr>
        <w:t xml:space="preserve"> </w:t>
      </w:r>
      <w:r w:rsidRPr="00F816AC">
        <w:rPr>
          <w:rFonts w:ascii="Garamond" w:hAnsi="Garamond"/>
          <w:sz w:val="20"/>
          <w:szCs w:val="20"/>
        </w:rPr>
        <w:t xml:space="preserve">may convey what we Peruvians mean by </w:t>
      </w:r>
      <w:r>
        <w:rPr>
          <w:rFonts w:ascii="Garamond" w:hAnsi="Garamond"/>
          <w:sz w:val="20"/>
          <w:szCs w:val="20"/>
        </w:rPr>
        <w:t>the term</w:t>
      </w:r>
      <w:r w:rsidRPr="00F816AC">
        <w:rPr>
          <w:rFonts w:ascii="Garamond" w:hAnsi="Garamond"/>
          <w:sz w:val="20"/>
          <w:szCs w:val="20"/>
        </w:rPr>
        <w:t xml:space="preserve">. </w:t>
      </w:r>
      <w:r>
        <w:rPr>
          <w:rFonts w:ascii="Garamond" w:hAnsi="Garamond"/>
          <w:sz w:val="20"/>
          <w:szCs w:val="20"/>
        </w:rPr>
        <w:t>I asked</w:t>
      </w:r>
      <w:r w:rsidRPr="00F816AC">
        <w:rPr>
          <w:rFonts w:ascii="Garamond" w:hAnsi="Garamond"/>
          <w:sz w:val="20"/>
          <w:szCs w:val="20"/>
        </w:rPr>
        <w:t>: “I</w:t>
      </w:r>
      <w:r w:rsidRPr="00F816AC">
        <w:rPr>
          <w:rFonts w:ascii="Garamond" w:eastAsia="Times New Roman" w:hAnsi="Garamond" w:cs="Times New Roman"/>
          <w:color w:val="000000"/>
          <w:sz w:val="20"/>
          <w:szCs w:val="20"/>
        </w:rPr>
        <w:t xml:space="preserve">n Perú, when an </w:t>
      </w:r>
      <w:proofErr w:type="gramStart"/>
      <w:r>
        <w:rPr>
          <w:rFonts w:ascii="Garamond" w:eastAsia="Times New Roman" w:hAnsi="Garamond" w:cs="Times New Roman"/>
          <w:color w:val="000000"/>
          <w:sz w:val="20"/>
          <w:szCs w:val="20"/>
        </w:rPr>
        <w:t>a</w:t>
      </w:r>
      <w:r w:rsidRPr="00F816AC">
        <w:rPr>
          <w:rFonts w:ascii="Garamond" w:eastAsia="Times New Roman" w:hAnsi="Garamond" w:cs="Times New Roman"/>
          <w:color w:val="000000"/>
          <w:sz w:val="20"/>
          <w:szCs w:val="20"/>
        </w:rPr>
        <w:t>lt</w:t>
      </w:r>
      <w:r>
        <w:rPr>
          <w:rFonts w:ascii="Garamond" w:eastAsia="Times New Roman" w:hAnsi="Garamond" w:cs="Times New Roman"/>
          <w:color w:val="000000"/>
          <w:sz w:val="20"/>
          <w:szCs w:val="20"/>
        </w:rPr>
        <w:t>-</w:t>
      </w:r>
      <w:r w:rsidRPr="00F816AC">
        <w:rPr>
          <w:rFonts w:ascii="Garamond" w:eastAsia="Times New Roman" w:hAnsi="Garamond" w:cs="Times New Roman"/>
          <w:color w:val="000000"/>
          <w:sz w:val="20"/>
          <w:szCs w:val="20"/>
        </w:rPr>
        <w:t>right moron calls leftist</w:t>
      </w:r>
      <w:r>
        <w:rPr>
          <w:rFonts w:ascii="Garamond" w:eastAsia="Times New Roman" w:hAnsi="Garamond" w:cs="Times New Roman"/>
          <w:color w:val="000000"/>
          <w:sz w:val="20"/>
          <w:szCs w:val="20"/>
        </w:rPr>
        <w:t>s</w:t>
      </w:r>
      <w:proofErr w:type="gramEnd"/>
      <w:r w:rsidRPr="00F816AC">
        <w:rPr>
          <w:rFonts w:ascii="Garamond" w:eastAsia="Times New Roman" w:hAnsi="Garamond" w:cs="Times New Roman"/>
          <w:color w:val="000000"/>
          <w:sz w:val="20"/>
          <w:szCs w:val="20"/>
        </w:rPr>
        <w:t xml:space="preserve"> ‘terrorists’</w:t>
      </w:r>
      <w:r>
        <w:rPr>
          <w:rFonts w:ascii="Garamond" w:eastAsia="Times New Roman" w:hAnsi="Garamond" w:cs="Times New Roman"/>
          <w:color w:val="000000"/>
          <w:sz w:val="20"/>
          <w:szCs w:val="20"/>
        </w:rPr>
        <w:t>,</w:t>
      </w:r>
      <w:r w:rsidRPr="00F816AC">
        <w:rPr>
          <w:rFonts w:ascii="Garamond" w:eastAsia="Times New Roman" w:hAnsi="Garamond" w:cs="Times New Roman"/>
          <w:color w:val="000000"/>
          <w:sz w:val="20"/>
          <w:szCs w:val="20"/>
        </w:rPr>
        <w:t xml:space="preserve"> we describe that action with the verb “</w:t>
      </w:r>
      <w:proofErr w:type="spellStart"/>
      <w:r w:rsidRPr="00F816AC">
        <w:rPr>
          <w:rFonts w:ascii="Garamond" w:eastAsia="Times New Roman" w:hAnsi="Garamond" w:cs="Times New Roman"/>
          <w:color w:val="000000"/>
          <w:sz w:val="20"/>
          <w:szCs w:val="20"/>
        </w:rPr>
        <w:t>terruquear</w:t>
      </w:r>
      <w:proofErr w:type="spellEnd"/>
      <w:r w:rsidRPr="00F816AC">
        <w:rPr>
          <w:rFonts w:ascii="Garamond" w:eastAsia="Times New Roman" w:hAnsi="Garamond" w:cs="Times New Roman"/>
          <w:color w:val="000000"/>
          <w:sz w:val="20"/>
          <w:szCs w:val="20"/>
        </w:rPr>
        <w:t>” (which is a neologism). That’s because, although the word for ‘terrorist’ is ‘</w:t>
      </w:r>
      <w:proofErr w:type="spellStart"/>
      <w:r w:rsidRPr="00F816AC">
        <w:rPr>
          <w:rFonts w:ascii="Garamond" w:eastAsia="Times New Roman" w:hAnsi="Garamond" w:cs="Times New Roman"/>
          <w:color w:val="000000"/>
          <w:sz w:val="20"/>
          <w:szCs w:val="20"/>
        </w:rPr>
        <w:t>terrorista</w:t>
      </w:r>
      <w:proofErr w:type="spellEnd"/>
      <w:r w:rsidRPr="00F816AC">
        <w:rPr>
          <w:rFonts w:ascii="Garamond" w:eastAsia="Times New Roman" w:hAnsi="Garamond" w:cs="Times New Roman"/>
          <w:color w:val="000000"/>
          <w:sz w:val="20"/>
          <w:szCs w:val="20"/>
        </w:rPr>
        <w:t>’, we actually call them (the terrorists) ‘</w:t>
      </w:r>
      <w:proofErr w:type="spellStart"/>
      <w:r w:rsidRPr="00F816AC">
        <w:rPr>
          <w:rFonts w:ascii="Garamond" w:eastAsia="Times New Roman" w:hAnsi="Garamond" w:cs="Times New Roman"/>
          <w:color w:val="000000"/>
          <w:sz w:val="20"/>
          <w:szCs w:val="20"/>
        </w:rPr>
        <w:t>terrucos</w:t>
      </w:r>
      <w:proofErr w:type="spellEnd"/>
      <w:r w:rsidRPr="00F816AC">
        <w:rPr>
          <w:rFonts w:ascii="Garamond" w:eastAsia="Times New Roman" w:hAnsi="Garamond" w:cs="Times New Roman"/>
          <w:color w:val="000000"/>
          <w:sz w:val="20"/>
          <w:szCs w:val="20"/>
        </w:rPr>
        <w:t>’. In English, ‘</w:t>
      </w:r>
      <w:proofErr w:type="spellStart"/>
      <w:r w:rsidRPr="00F816AC">
        <w:rPr>
          <w:rFonts w:ascii="Garamond" w:eastAsia="Times New Roman" w:hAnsi="Garamond" w:cs="Times New Roman"/>
          <w:color w:val="000000"/>
          <w:sz w:val="20"/>
          <w:szCs w:val="20"/>
        </w:rPr>
        <w:t>Terruquear</w:t>
      </w:r>
      <w:proofErr w:type="spellEnd"/>
      <w:r w:rsidRPr="00F816AC">
        <w:rPr>
          <w:rFonts w:ascii="Garamond" w:eastAsia="Times New Roman" w:hAnsi="Garamond" w:cs="Times New Roman"/>
          <w:color w:val="000000"/>
          <w:sz w:val="20"/>
          <w:szCs w:val="20"/>
        </w:rPr>
        <w:t xml:space="preserve">’ would be something like ‘terroristcizing’. What would be a better word for that concept?” </w:t>
      </w:r>
      <w:r>
        <w:rPr>
          <w:rFonts w:ascii="Garamond" w:eastAsia="Times New Roman" w:hAnsi="Garamond" w:cs="Times New Roman"/>
          <w:color w:val="000000"/>
          <w:sz w:val="20"/>
          <w:szCs w:val="20"/>
        </w:rPr>
        <w:t xml:space="preserve">My friend’s answer: </w:t>
      </w:r>
      <w:r w:rsidRPr="00F816AC">
        <w:rPr>
          <w:rFonts w:ascii="Garamond" w:eastAsia="Times New Roman" w:hAnsi="Garamond" w:cs="Times New Roman"/>
          <w:color w:val="000000"/>
          <w:sz w:val="20"/>
          <w:szCs w:val="20"/>
        </w:rPr>
        <w:t>“That's a good question. I can't think of a good, specific term that would be the equivalent of "terroristcizing". It's like a very specific kind of alt right conspiracy fear mongering. But there's also a joke in here somewhere about "</w:t>
      </w:r>
      <w:proofErr w:type="spellStart"/>
      <w:r w:rsidRPr="00F816AC">
        <w:rPr>
          <w:rFonts w:ascii="Garamond" w:eastAsia="Times New Roman" w:hAnsi="Garamond" w:cs="Times New Roman"/>
          <w:color w:val="000000"/>
          <w:sz w:val="20"/>
          <w:szCs w:val="20"/>
        </w:rPr>
        <w:t>antifapping</w:t>
      </w:r>
      <w:proofErr w:type="spellEnd"/>
      <w:r w:rsidRPr="00F816AC">
        <w:rPr>
          <w:rFonts w:ascii="Garamond" w:eastAsia="Times New Roman" w:hAnsi="Garamond" w:cs="Times New Roman"/>
          <w:color w:val="000000"/>
          <w:sz w:val="20"/>
          <w:szCs w:val="20"/>
        </w:rPr>
        <w:t xml:space="preserve">". </w:t>
      </w:r>
      <w:proofErr w:type="spellStart"/>
      <w:r w:rsidRPr="00F816AC">
        <w:rPr>
          <w:rFonts w:ascii="Garamond" w:eastAsia="Times New Roman" w:hAnsi="Garamond" w:cs="Times New Roman"/>
          <w:color w:val="000000"/>
          <w:sz w:val="20"/>
          <w:szCs w:val="20"/>
        </w:rPr>
        <w:t>Mccarthyism</w:t>
      </w:r>
      <w:proofErr w:type="spellEnd"/>
      <w:r w:rsidRPr="00F816AC">
        <w:rPr>
          <w:rFonts w:ascii="Garamond" w:eastAsia="Times New Roman" w:hAnsi="Garamond" w:cs="Times New Roman"/>
          <w:color w:val="000000"/>
          <w:sz w:val="20"/>
          <w:szCs w:val="20"/>
        </w:rPr>
        <w:t xml:space="preserve">/communist hunting also comes to mind as a term that would resonate with </w:t>
      </w:r>
      <w:r>
        <w:rPr>
          <w:rFonts w:ascii="Garamond" w:eastAsia="Times New Roman" w:hAnsi="Garamond" w:cs="Times New Roman"/>
          <w:color w:val="000000"/>
          <w:sz w:val="20"/>
          <w:szCs w:val="20"/>
        </w:rPr>
        <w:t>A</w:t>
      </w:r>
      <w:r w:rsidRPr="00F816AC">
        <w:rPr>
          <w:rFonts w:ascii="Garamond" w:eastAsia="Times New Roman" w:hAnsi="Garamond" w:cs="Times New Roman"/>
          <w:color w:val="000000"/>
          <w:sz w:val="20"/>
          <w:szCs w:val="20"/>
        </w:rPr>
        <w:t>mericans who experience or witness this.”</w:t>
      </w:r>
    </w:p>
    <w:p w14:paraId="03A8DF93" w14:textId="77777777" w:rsidR="00520E43" w:rsidRPr="00F816AC" w:rsidRDefault="00520E43" w:rsidP="00520E43">
      <w:pPr>
        <w:pStyle w:val="FootnoteText"/>
        <w:rPr>
          <w:rFonts w:ascii="Garamond" w:hAnsi="Garamond"/>
        </w:rPr>
      </w:pPr>
    </w:p>
    <w:p w14:paraId="0095B8C0" w14:textId="77777777" w:rsidR="00520E43" w:rsidRPr="00F816AC" w:rsidRDefault="00520E43" w:rsidP="00520E43">
      <w:pPr>
        <w:pStyle w:val="FootnoteText"/>
        <w:numPr>
          <w:ilvl w:val="0"/>
          <w:numId w:val="1"/>
        </w:numPr>
        <w:rPr>
          <w:rFonts w:ascii="Garamond" w:hAnsi="Garamond"/>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43F08"/>
    <w:multiLevelType w:val="hybridMultilevel"/>
    <w:tmpl w:val="78BE9B1C"/>
    <w:lvl w:ilvl="0" w:tplc="0B3E94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AC"/>
    <w:rsid w:val="00356D35"/>
    <w:rsid w:val="00423E47"/>
    <w:rsid w:val="00520E43"/>
    <w:rsid w:val="009B09D1"/>
    <w:rsid w:val="00AA7F2A"/>
    <w:rsid w:val="00AD0012"/>
    <w:rsid w:val="00C55B26"/>
    <w:rsid w:val="00D22297"/>
    <w:rsid w:val="00F72C6D"/>
    <w:rsid w:val="00F8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CE8973"/>
  <w15:chartTrackingRefBased/>
  <w15:docId w15:val="{F2C8F62D-6BE7-BB4C-908F-354EF26B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16AC"/>
    <w:rPr>
      <w:sz w:val="20"/>
      <w:szCs w:val="20"/>
    </w:rPr>
  </w:style>
  <w:style w:type="character" w:customStyle="1" w:styleId="FootnoteTextChar">
    <w:name w:val="Footnote Text Char"/>
    <w:basedOn w:val="DefaultParagraphFont"/>
    <w:link w:val="FootnoteText"/>
    <w:uiPriority w:val="99"/>
    <w:semiHidden/>
    <w:rsid w:val="00F816AC"/>
    <w:rPr>
      <w:sz w:val="20"/>
      <w:szCs w:val="20"/>
    </w:rPr>
  </w:style>
  <w:style w:type="character" w:styleId="FootnoteReference">
    <w:name w:val="footnote reference"/>
    <w:basedOn w:val="DefaultParagraphFont"/>
    <w:uiPriority w:val="99"/>
    <w:semiHidden/>
    <w:unhideWhenUsed/>
    <w:rsid w:val="00F816AC"/>
    <w:rPr>
      <w:vertAlign w:val="superscript"/>
    </w:rPr>
  </w:style>
  <w:style w:type="character" w:styleId="Hyperlink">
    <w:name w:val="Hyperlink"/>
    <w:basedOn w:val="DefaultParagraphFont"/>
    <w:uiPriority w:val="99"/>
    <w:unhideWhenUsed/>
    <w:rsid w:val="00C55B26"/>
    <w:rPr>
      <w:color w:val="0563C1" w:themeColor="hyperlink"/>
      <w:u w:val="single"/>
    </w:rPr>
  </w:style>
  <w:style w:type="character" w:styleId="UnresolvedMention">
    <w:name w:val="Unresolved Mention"/>
    <w:basedOn w:val="DefaultParagraphFont"/>
    <w:uiPriority w:val="99"/>
    <w:semiHidden/>
    <w:unhideWhenUsed/>
    <w:rsid w:val="00C55B26"/>
    <w:rPr>
      <w:color w:val="605E5C"/>
      <w:shd w:val="clear" w:color="auto" w:fill="E1DFDD"/>
    </w:rPr>
  </w:style>
  <w:style w:type="character" w:styleId="FollowedHyperlink">
    <w:name w:val="FollowedHyperlink"/>
    <w:basedOn w:val="DefaultParagraphFont"/>
    <w:uiPriority w:val="99"/>
    <w:semiHidden/>
    <w:unhideWhenUsed/>
    <w:rsid w:val="00C55B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165209">
      <w:bodyDiv w:val="1"/>
      <w:marLeft w:val="0"/>
      <w:marRight w:val="0"/>
      <w:marTop w:val="0"/>
      <w:marBottom w:val="0"/>
      <w:divBdr>
        <w:top w:val="none" w:sz="0" w:space="0" w:color="auto"/>
        <w:left w:val="none" w:sz="0" w:space="0" w:color="auto"/>
        <w:bottom w:val="none" w:sz="0" w:space="0" w:color="auto"/>
        <w:right w:val="none" w:sz="0" w:space="0" w:color="auto"/>
      </w:divBdr>
      <w:divsChild>
        <w:div w:id="1872647775">
          <w:marLeft w:val="0"/>
          <w:marRight w:val="0"/>
          <w:marTop w:val="0"/>
          <w:marBottom w:val="0"/>
          <w:divBdr>
            <w:top w:val="none" w:sz="0" w:space="0" w:color="auto"/>
            <w:left w:val="none" w:sz="0" w:space="0" w:color="auto"/>
            <w:bottom w:val="none" w:sz="0" w:space="0" w:color="auto"/>
            <w:right w:val="none" w:sz="0" w:space="0" w:color="auto"/>
          </w:divBdr>
          <w:divsChild>
            <w:div w:id="678775539">
              <w:marLeft w:val="0"/>
              <w:marRight w:val="0"/>
              <w:marTop w:val="0"/>
              <w:marBottom w:val="0"/>
              <w:divBdr>
                <w:top w:val="none" w:sz="0" w:space="0" w:color="auto"/>
                <w:left w:val="none" w:sz="0" w:space="0" w:color="auto"/>
                <w:bottom w:val="none" w:sz="0" w:space="0" w:color="auto"/>
                <w:right w:val="none" w:sz="0" w:space="0" w:color="auto"/>
              </w:divBdr>
            </w:div>
            <w:div w:id="1999385616">
              <w:marLeft w:val="0"/>
              <w:marRight w:val="0"/>
              <w:marTop w:val="0"/>
              <w:marBottom w:val="0"/>
              <w:divBdr>
                <w:top w:val="none" w:sz="0" w:space="0" w:color="auto"/>
                <w:left w:val="none" w:sz="0" w:space="0" w:color="auto"/>
                <w:bottom w:val="none" w:sz="0" w:space="0" w:color="auto"/>
                <w:right w:val="none" w:sz="0" w:space="0" w:color="auto"/>
              </w:divBdr>
            </w:div>
            <w:div w:id="1821068323">
              <w:marLeft w:val="0"/>
              <w:marRight w:val="0"/>
              <w:marTop w:val="0"/>
              <w:marBottom w:val="0"/>
              <w:divBdr>
                <w:top w:val="none" w:sz="0" w:space="0" w:color="auto"/>
                <w:left w:val="none" w:sz="0" w:space="0" w:color="auto"/>
                <w:bottom w:val="none" w:sz="0" w:space="0" w:color="auto"/>
                <w:right w:val="none" w:sz="0" w:space="0" w:color="auto"/>
              </w:divBdr>
            </w:div>
          </w:divsChild>
        </w:div>
        <w:div w:id="476649223">
          <w:marLeft w:val="0"/>
          <w:marRight w:val="0"/>
          <w:marTop w:val="0"/>
          <w:marBottom w:val="0"/>
          <w:divBdr>
            <w:top w:val="none" w:sz="0" w:space="0" w:color="auto"/>
            <w:left w:val="none" w:sz="0" w:space="0" w:color="auto"/>
            <w:bottom w:val="none" w:sz="0" w:space="0" w:color="auto"/>
            <w:right w:val="none" w:sz="0" w:space="0" w:color="auto"/>
          </w:divBdr>
        </w:div>
        <w:div w:id="76246522">
          <w:marLeft w:val="0"/>
          <w:marRight w:val="0"/>
          <w:marTop w:val="0"/>
          <w:marBottom w:val="0"/>
          <w:divBdr>
            <w:top w:val="none" w:sz="0" w:space="0" w:color="auto"/>
            <w:left w:val="none" w:sz="0" w:space="0" w:color="auto"/>
            <w:bottom w:val="none" w:sz="0" w:space="0" w:color="auto"/>
            <w:right w:val="none" w:sz="0" w:space="0" w:color="auto"/>
          </w:divBdr>
        </w:div>
        <w:div w:id="1119422483">
          <w:marLeft w:val="0"/>
          <w:marRight w:val="0"/>
          <w:marTop w:val="0"/>
          <w:marBottom w:val="0"/>
          <w:divBdr>
            <w:top w:val="none" w:sz="0" w:space="0" w:color="auto"/>
            <w:left w:val="none" w:sz="0" w:space="0" w:color="auto"/>
            <w:bottom w:val="none" w:sz="0" w:space="0" w:color="auto"/>
            <w:right w:val="none" w:sz="0" w:space="0" w:color="auto"/>
          </w:divBdr>
        </w:div>
        <w:div w:id="1275359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a.pe/noticia/opinion/el-zoologico-del-terruqueo?fbclid=IwAR3iusFhiUtPzefP5W6t9afnnBg3zgKgbi8V-Ur5NvwD-3E0tGj9AD06jm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7CFC6-48DC-D24E-B4F1-BE8A8591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Barrantes, Manuel A</dc:creator>
  <cp:keywords/>
  <dc:description/>
  <cp:lastModifiedBy>Barrantes, Manuel A</cp:lastModifiedBy>
  <cp:revision>5</cp:revision>
  <dcterms:created xsi:type="dcterms:W3CDTF">2021-03-11T23:36:00Z</dcterms:created>
  <dcterms:modified xsi:type="dcterms:W3CDTF">2021-03-12T00:22:00Z</dcterms:modified>
</cp:coreProperties>
</file>