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BA4E" w14:textId="63818596" w:rsidR="00B80569" w:rsidRDefault="00B80569" w:rsidP="0055265F">
      <w:pPr>
        <w:jc w:val="center"/>
        <w:rPr>
          <w:rFonts w:ascii="Garamond" w:hAnsi="Garamond"/>
          <w:b/>
          <w:bCs/>
          <w:sz w:val="21"/>
          <w:szCs w:val="21"/>
        </w:rPr>
      </w:pPr>
      <w:r w:rsidRPr="00F014FE">
        <w:rPr>
          <w:rFonts w:ascii="Garamond" w:hAnsi="Garamond"/>
          <w:b/>
          <w:bCs/>
          <w:sz w:val="21"/>
          <w:szCs w:val="21"/>
        </w:rPr>
        <w:t xml:space="preserve">PHIL </w:t>
      </w:r>
      <w:r w:rsidR="00F02AD0">
        <w:rPr>
          <w:rFonts w:ascii="Garamond" w:hAnsi="Garamond"/>
          <w:b/>
          <w:bCs/>
          <w:sz w:val="21"/>
          <w:szCs w:val="21"/>
        </w:rPr>
        <w:t>192S</w:t>
      </w:r>
      <w:r w:rsidRPr="00F014FE">
        <w:rPr>
          <w:rFonts w:ascii="Garamond" w:hAnsi="Garamond"/>
          <w:b/>
          <w:bCs/>
          <w:sz w:val="21"/>
          <w:szCs w:val="21"/>
        </w:rPr>
        <w:t xml:space="preserve"> </w:t>
      </w:r>
      <w:r w:rsidR="00582196" w:rsidRPr="00F014FE">
        <w:rPr>
          <w:rFonts w:ascii="Garamond" w:hAnsi="Garamond"/>
          <w:b/>
          <w:bCs/>
          <w:sz w:val="21"/>
          <w:szCs w:val="21"/>
        </w:rPr>
        <w:t>–</w:t>
      </w:r>
      <w:r w:rsidRPr="00F014FE">
        <w:rPr>
          <w:rFonts w:ascii="Garamond" w:hAnsi="Garamond"/>
          <w:b/>
          <w:bCs/>
          <w:sz w:val="21"/>
          <w:szCs w:val="21"/>
        </w:rPr>
        <w:t xml:space="preserve"> </w:t>
      </w:r>
      <w:r w:rsidR="00F02AD0">
        <w:rPr>
          <w:rFonts w:ascii="Garamond" w:hAnsi="Garamond"/>
          <w:b/>
          <w:bCs/>
          <w:sz w:val="21"/>
          <w:szCs w:val="21"/>
        </w:rPr>
        <w:t>TOPICS IN THE PHILOSOPHY OF SCIENCE</w:t>
      </w:r>
    </w:p>
    <w:p w14:paraId="33855A4E" w14:textId="34334E71" w:rsidR="00F02AD0" w:rsidRDefault="00F02AD0" w:rsidP="0055265F">
      <w:pPr>
        <w:jc w:val="center"/>
        <w:rPr>
          <w:rFonts w:ascii="Garamond" w:hAnsi="Garamond"/>
          <w:b/>
          <w:bCs/>
          <w:i/>
          <w:iCs/>
          <w:sz w:val="21"/>
          <w:szCs w:val="21"/>
        </w:rPr>
      </w:pPr>
      <w:r w:rsidRPr="00064D2E">
        <w:rPr>
          <w:rFonts w:ascii="Garamond" w:hAnsi="Garamond"/>
          <w:b/>
          <w:bCs/>
          <w:i/>
          <w:iCs/>
          <w:sz w:val="21"/>
          <w:szCs w:val="21"/>
        </w:rPr>
        <w:t>SCIENCE, MATHEMATICS AND PHILOSOPHY</w:t>
      </w:r>
    </w:p>
    <w:p w14:paraId="1028CB38" w14:textId="77777777" w:rsidR="00064D2E" w:rsidRPr="00064D2E" w:rsidRDefault="00064D2E" w:rsidP="0055265F">
      <w:pPr>
        <w:jc w:val="center"/>
        <w:rPr>
          <w:rFonts w:ascii="Garamond" w:hAnsi="Garamond"/>
          <w:b/>
          <w:bCs/>
          <w:i/>
          <w:iCs/>
          <w:sz w:val="21"/>
          <w:szCs w:val="21"/>
        </w:rPr>
      </w:pPr>
    </w:p>
    <w:p w14:paraId="26F0A281" w14:textId="6DFC749A" w:rsidR="00A42947" w:rsidRPr="00064D2E" w:rsidRDefault="00A42947" w:rsidP="0055265F">
      <w:pPr>
        <w:jc w:val="center"/>
        <w:rPr>
          <w:rFonts w:ascii="Garamond" w:hAnsi="Garamond"/>
          <w:sz w:val="21"/>
          <w:szCs w:val="21"/>
        </w:rPr>
      </w:pPr>
      <w:r w:rsidRPr="00064D2E">
        <w:rPr>
          <w:rFonts w:ascii="Garamond" w:hAnsi="Garamond"/>
          <w:sz w:val="21"/>
          <w:szCs w:val="21"/>
        </w:rPr>
        <w:t>Spring 202</w:t>
      </w:r>
      <w:r w:rsidR="00F02AD0" w:rsidRPr="00064D2E">
        <w:rPr>
          <w:rFonts w:ascii="Garamond" w:hAnsi="Garamond"/>
          <w:sz w:val="21"/>
          <w:szCs w:val="21"/>
        </w:rPr>
        <w:t>4</w:t>
      </w:r>
    </w:p>
    <w:p w14:paraId="1908A286" w14:textId="77777777" w:rsidR="00C34CEE" w:rsidRPr="00F014FE" w:rsidRDefault="00C34CEE" w:rsidP="001E2816">
      <w:pPr>
        <w:jc w:val="center"/>
        <w:rPr>
          <w:rFonts w:ascii="Garamond" w:hAnsi="Garamond"/>
          <w:b/>
          <w:bCs/>
          <w:sz w:val="21"/>
          <w:szCs w:val="21"/>
        </w:rPr>
      </w:pPr>
    </w:p>
    <w:p w14:paraId="3E41E7A4" w14:textId="02CA842C" w:rsidR="00654CE0" w:rsidRPr="00F014FE" w:rsidRDefault="00942B9B" w:rsidP="00215996">
      <w:pPr>
        <w:jc w:val="both"/>
        <w:rPr>
          <w:rFonts w:ascii="Garamond" w:hAnsi="Garamond"/>
          <w:b/>
          <w:sz w:val="21"/>
          <w:szCs w:val="21"/>
        </w:rPr>
      </w:pPr>
      <w:r w:rsidRPr="00F014FE">
        <w:rPr>
          <w:rFonts w:ascii="Garamond" w:hAnsi="Garamond"/>
          <w:b/>
          <w:sz w:val="21"/>
          <w:szCs w:val="21"/>
        </w:rPr>
        <w:t>Instructor:</w:t>
      </w:r>
      <w:r w:rsidRPr="00F014FE">
        <w:rPr>
          <w:rFonts w:ascii="Garamond" w:hAnsi="Garamond"/>
          <w:b/>
          <w:sz w:val="21"/>
          <w:szCs w:val="21"/>
        </w:rPr>
        <w:tab/>
      </w:r>
      <w:r w:rsidRPr="00F014FE">
        <w:rPr>
          <w:rFonts w:ascii="Garamond" w:hAnsi="Garamond"/>
          <w:sz w:val="21"/>
          <w:szCs w:val="21"/>
        </w:rPr>
        <w:tab/>
      </w:r>
      <w:r w:rsidR="00F975E0">
        <w:rPr>
          <w:rFonts w:ascii="Garamond" w:hAnsi="Garamond"/>
          <w:sz w:val="21"/>
          <w:szCs w:val="21"/>
        </w:rPr>
        <w:tab/>
      </w:r>
      <w:r w:rsidR="00BB0B27" w:rsidRPr="00F014FE">
        <w:rPr>
          <w:rFonts w:ascii="Garamond" w:hAnsi="Garamond"/>
          <w:sz w:val="21"/>
          <w:szCs w:val="21"/>
        </w:rPr>
        <w:t>Manuel Barrantes</w:t>
      </w:r>
      <w:r w:rsidR="00525B39" w:rsidRPr="00F014FE">
        <w:rPr>
          <w:rFonts w:ascii="Garamond" w:hAnsi="Garamond"/>
          <w:sz w:val="21"/>
          <w:szCs w:val="21"/>
        </w:rPr>
        <w:t xml:space="preserve"> (</w:t>
      </w:r>
      <w:hyperlink r:id="rId8" w:history="1">
        <w:r w:rsidR="00654CE0" w:rsidRPr="00F014FE">
          <w:rPr>
            <w:rStyle w:val="Hyperlink"/>
            <w:rFonts w:ascii="Garamond" w:hAnsi="Garamond"/>
            <w:sz w:val="21"/>
            <w:szCs w:val="21"/>
          </w:rPr>
          <w:t>barrantes@csus.edu</w:t>
        </w:r>
      </w:hyperlink>
      <w:r w:rsidR="00654CE0" w:rsidRPr="00F014FE">
        <w:rPr>
          <w:rFonts w:ascii="Garamond" w:hAnsi="Garamond"/>
          <w:sz w:val="21"/>
          <w:szCs w:val="21"/>
        </w:rPr>
        <w:t xml:space="preserve">; </w:t>
      </w:r>
      <w:r w:rsidR="00654CE0" w:rsidRPr="00F014FE">
        <w:rPr>
          <w:rFonts w:ascii="Garamond" w:hAnsi="Garamond"/>
          <w:bCs/>
          <w:sz w:val="21"/>
          <w:szCs w:val="21"/>
        </w:rPr>
        <w:t>540.246.8822)</w:t>
      </w:r>
    </w:p>
    <w:p w14:paraId="3180A323" w14:textId="007C2233" w:rsidR="00F73040" w:rsidRPr="00F73040" w:rsidRDefault="00F73040" w:rsidP="00F975E0">
      <w:pPr>
        <w:jc w:val="both"/>
        <w:rPr>
          <w:rFonts w:ascii="Garamond" w:hAnsi="Garamond"/>
          <w:sz w:val="21"/>
          <w:szCs w:val="21"/>
        </w:rPr>
      </w:pPr>
      <w:r>
        <w:rPr>
          <w:rFonts w:ascii="Garamond" w:hAnsi="Garamond"/>
          <w:b/>
          <w:sz w:val="21"/>
          <w:szCs w:val="21"/>
        </w:rPr>
        <w:t xml:space="preserve">Class meetings: </w:t>
      </w:r>
      <w:r>
        <w:rPr>
          <w:rFonts w:ascii="Garamond" w:hAnsi="Garamond"/>
          <w:b/>
          <w:sz w:val="21"/>
          <w:szCs w:val="21"/>
        </w:rPr>
        <w:tab/>
      </w:r>
      <w:r>
        <w:rPr>
          <w:rFonts w:ascii="Garamond" w:hAnsi="Garamond"/>
          <w:b/>
          <w:sz w:val="21"/>
          <w:szCs w:val="21"/>
        </w:rPr>
        <w:tab/>
      </w:r>
      <w:r>
        <w:rPr>
          <w:rFonts w:ascii="Garamond" w:hAnsi="Garamond"/>
          <w:sz w:val="21"/>
          <w:szCs w:val="21"/>
        </w:rPr>
        <w:t>M</w:t>
      </w:r>
      <w:r w:rsidR="000D22F9">
        <w:rPr>
          <w:rFonts w:ascii="Garamond" w:hAnsi="Garamond"/>
          <w:sz w:val="21"/>
          <w:szCs w:val="21"/>
        </w:rPr>
        <w:t xml:space="preserve">ondays </w:t>
      </w:r>
      <w:r w:rsidRPr="00F014FE">
        <w:rPr>
          <w:rFonts w:ascii="Garamond" w:hAnsi="Garamond"/>
          <w:sz w:val="21"/>
          <w:szCs w:val="21"/>
        </w:rPr>
        <w:t xml:space="preserve">&amp; </w:t>
      </w:r>
      <w:r>
        <w:rPr>
          <w:rFonts w:ascii="Garamond" w:hAnsi="Garamond"/>
          <w:sz w:val="21"/>
          <w:szCs w:val="21"/>
        </w:rPr>
        <w:t>W</w:t>
      </w:r>
      <w:r w:rsidR="000D22F9">
        <w:rPr>
          <w:rFonts w:ascii="Garamond" w:hAnsi="Garamond"/>
          <w:sz w:val="21"/>
          <w:szCs w:val="21"/>
        </w:rPr>
        <w:t>ednesdays</w:t>
      </w:r>
      <w:r w:rsidRPr="00F014FE">
        <w:rPr>
          <w:rFonts w:ascii="Garamond" w:hAnsi="Garamond"/>
          <w:sz w:val="21"/>
          <w:szCs w:val="21"/>
        </w:rPr>
        <w:t xml:space="preserve"> </w:t>
      </w:r>
      <w:r w:rsidR="00165C53">
        <w:rPr>
          <w:rFonts w:ascii="Garamond" w:hAnsi="Garamond"/>
          <w:sz w:val="21"/>
          <w:szCs w:val="21"/>
        </w:rPr>
        <w:t>12:00</w:t>
      </w:r>
      <w:r>
        <w:rPr>
          <w:rFonts w:ascii="Garamond" w:hAnsi="Garamond"/>
          <w:sz w:val="21"/>
          <w:szCs w:val="21"/>
        </w:rPr>
        <w:t>-</w:t>
      </w:r>
      <w:r w:rsidR="00165C53">
        <w:rPr>
          <w:rFonts w:ascii="Garamond" w:hAnsi="Garamond"/>
          <w:sz w:val="21"/>
          <w:szCs w:val="21"/>
        </w:rPr>
        <w:t>1:1</w:t>
      </w:r>
      <w:r>
        <w:rPr>
          <w:rFonts w:ascii="Garamond" w:hAnsi="Garamond"/>
          <w:sz w:val="21"/>
          <w:szCs w:val="21"/>
        </w:rPr>
        <w:t>5pm</w:t>
      </w:r>
    </w:p>
    <w:p w14:paraId="2F92CE7E" w14:textId="77777777" w:rsidR="00F73FC0" w:rsidRDefault="00F73FC0" w:rsidP="00F73FC0">
      <w:pPr>
        <w:jc w:val="both"/>
        <w:rPr>
          <w:rFonts w:ascii="Garamond" w:hAnsi="Garamond"/>
          <w:sz w:val="21"/>
          <w:szCs w:val="21"/>
        </w:rPr>
      </w:pPr>
      <w:r w:rsidRPr="000D22F9">
        <w:rPr>
          <w:rFonts w:ascii="Garamond" w:hAnsi="Garamond"/>
          <w:b/>
          <w:bCs/>
          <w:sz w:val="21"/>
          <w:szCs w:val="21"/>
        </w:rPr>
        <w:t>In-Person Office Hours:</w:t>
      </w:r>
      <w:r>
        <w:rPr>
          <w:rFonts w:ascii="Garamond" w:hAnsi="Garamond"/>
          <w:sz w:val="21"/>
          <w:szCs w:val="21"/>
        </w:rPr>
        <w:t xml:space="preserve"> </w:t>
      </w:r>
      <w:r>
        <w:rPr>
          <w:rFonts w:ascii="Garamond" w:hAnsi="Garamond"/>
          <w:sz w:val="21"/>
          <w:szCs w:val="21"/>
        </w:rPr>
        <w:tab/>
        <w:t>Thursdays 11am-1pm (Mendocino Hall 3022)</w:t>
      </w:r>
    </w:p>
    <w:p w14:paraId="2E0892AA" w14:textId="77777777" w:rsidR="00F73FC0" w:rsidRPr="00B50BA6" w:rsidRDefault="00F73FC0" w:rsidP="00F73FC0">
      <w:pPr>
        <w:ind w:left="2880" w:hanging="2880"/>
        <w:jc w:val="both"/>
        <w:rPr>
          <w:rFonts w:ascii="Garamond" w:hAnsi="Garamond"/>
          <w:sz w:val="21"/>
          <w:szCs w:val="21"/>
        </w:rPr>
      </w:pPr>
      <w:r>
        <w:rPr>
          <w:rFonts w:ascii="Garamond" w:hAnsi="Garamond"/>
          <w:b/>
          <w:bCs/>
          <w:sz w:val="21"/>
          <w:szCs w:val="21"/>
        </w:rPr>
        <w:t xml:space="preserve">Online </w:t>
      </w:r>
      <w:r w:rsidRPr="00F73040">
        <w:rPr>
          <w:rFonts w:ascii="Garamond" w:hAnsi="Garamond"/>
          <w:b/>
          <w:bCs/>
          <w:sz w:val="21"/>
          <w:szCs w:val="21"/>
        </w:rPr>
        <w:t>Office Hours:</w:t>
      </w:r>
      <w:r w:rsidRPr="00F73040">
        <w:rPr>
          <w:rFonts w:ascii="Garamond" w:hAnsi="Garamond"/>
          <w:b/>
          <w:bCs/>
          <w:sz w:val="21"/>
          <w:szCs w:val="21"/>
        </w:rPr>
        <w:tab/>
      </w:r>
      <w:r w:rsidRPr="00B50BA6">
        <w:rPr>
          <w:rFonts w:ascii="Garamond" w:hAnsi="Garamond"/>
          <w:sz w:val="21"/>
          <w:szCs w:val="21"/>
        </w:rPr>
        <w:t>Mondays &amp; Fridays 1:15-1:45pm</w:t>
      </w:r>
      <w:r>
        <w:rPr>
          <w:rFonts w:ascii="Garamond" w:hAnsi="Garamond"/>
          <w:sz w:val="21"/>
          <w:szCs w:val="21"/>
        </w:rPr>
        <w:t xml:space="preserve">; </w:t>
      </w:r>
      <w:r w:rsidRPr="00B50BA6">
        <w:rPr>
          <w:rFonts w:ascii="Garamond" w:hAnsi="Garamond"/>
          <w:sz w:val="21"/>
          <w:szCs w:val="21"/>
        </w:rPr>
        <w:t>Thursdays 11am-1pm; and by appointment</w:t>
      </w:r>
      <w:r>
        <w:rPr>
          <w:rFonts w:ascii="Garamond" w:hAnsi="Garamond"/>
          <w:sz w:val="21"/>
          <w:szCs w:val="21"/>
        </w:rPr>
        <w:t>.</w:t>
      </w:r>
      <w:r w:rsidRPr="00B50BA6">
        <w:rPr>
          <w:rFonts w:ascii="Garamond" w:hAnsi="Garamond"/>
          <w:sz w:val="21"/>
          <w:szCs w:val="21"/>
        </w:rPr>
        <w:t xml:space="preserve"> </w:t>
      </w:r>
    </w:p>
    <w:p w14:paraId="19EF43E6" w14:textId="77777777" w:rsidR="00F73FC0" w:rsidRPr="000D22F9" w:rsidRDefault="00F73FC0" w:rsidP="00F73FC0">
      <w:pPr>
        <w:ind w:left="2880"/>
        <w:jc w:val="both"/>
        <w:rPr>
          <w:rFonts w:ascii="Garamond" w:hAnsi="Garamond"/>
          <w:sz w:val="21"/>
          <w:szCs w:val="21"/>
        </w:rPr>
      </w:pPr>
      <w:r w:rsidRPr="000D22F9">
        <w:rPr>
          <w:rFonts w:ascii="Garamond" w:hAnsi="Garamond"/>
          <w:sz w:val="21"/>
          <w:szCs w:val="21"/>
        </w:rPr>
        <w:t>(</w:t>
      </w:r>
      <w:hyperlink r:id="rId9" w:history="1">
        <w:r w:rsidRPr="000D22F9">
          <w:rPr>
            <w:rStyle w:val="Hyperlink"/>
            <w:rFonts w:ascii="Garamond" w:hAnsi="Garamond"/>
            <w:sz w:val="21"/>
            <w:szCs w:val="21"/>
          </w:rPr>
          <w:t>https://csus.zoom.us/j/5268471798</w:t>
        </w:r>
      </w:hyperlink>
      <w:r w:rsidRPr="000D22F9">
        <w:rPr>
          <w:rStyle w:val="Hyperlink"/>
          <w:rFonts w:ascii="Garamond" w:hAnsi="Garamond"/>
          <w:color w:val="000000" w:themeColor="text1"/>
          <w:sz w:val="21"/>
          <w:szCs w:val="21"/>
          <w:u w:val="none"/>
        </w:rPr>
        <w:t>)</w:t>
      </w:r>
    </w:p>
    <w:p w14:paraId="55802210" w14:textId="74EF4FFE" w:rsidR="00942B9B" w:rsidRPr="00F014FE" w:rsidRDefault="00942B9B" w:rsidP="00215996">
      <w:pPr>
        <w:jc w:val="both"/>
        <w:rPr>
          <w:rFonts w:ascii="Garamond" w:hAnsi="Garamond"/>
          <w:sz w:val="21"/>
          <w:szCs w:val="21"/>
        </w:rPr>
      </w:pPr>
      <w:r w:rsidRPr="00F73040">
        <w:rPr>
          <w:rFonts w:ascii="Garamond" w:hAnsi="Garamond"/>
          <w:b/>
          <w:bCs/>
          <w:sz w:val="21"/>
          <w:szCs w:val="21"/>
        </w:rPr>
        <w:t>Credit hours:</w:t>
      </w:r>
      <w:r w:rsidRPr="00F73040">
        <w:rPr>
          <w:rFonts w:ascii="Garamond" w:hAnsi="Garamond"/>
          <w:b/>
          <w:bCs/>
          <w:sz w:val="21"/>
          <w:szCs w:val="21"/>
        </w:rPr>
        <w:tab/>
      </w:r>
      <w:r w:rsidRPr="00F014FE">
        <w:rPr>
          <w:rFonts w:ascii="Garamond" w:hAnsi="Garamond"/>
          <w:sz w:val="21"/>
          <w:szCs w:val="21"/>
        </w:rPr>
        <w:tab/>
      </w:r>
      <w:r w:rsidR="00F975E0">
        <w:rPr>
          <w:rFonts w:ascii="Garamond" w:hAnsi="Garamond"/>
          <w:sz w:val="21"/>
          <w:szCs w:val="21"/>
        </w:rPr>
        <w:tab/>
      </w:r>
      <w:r w:rsidR="00BB0B27" w:rsidRPr="00F014FE">
        <w:rPr>
          <w:rFonts w:ascii="Garamond" w:hAnsi="Garamond"/>
          <w:sz w:val="21"/>
          <w:szCs w:val="21"/>
        </w:rPr>
        <w:t>3WTU</w:t>
      </w:r>
    </w:p>
    <w:p w14:paraId="1B3131DA" w14:textId="2496C31D" w:rsidR="00B43D8D" w:rsidRPr="00F014FE" w:rsidRDefault="00942B9B" w:rsidP="00FD12B6">
      <w:pPr>
        <w:jc w:val="both"/>
        <w:rPr>
          <w:rFonts w:ascii="Garamond" w:hAnsi="Garamond"/>
          <w:b/>
          <w:caps/>
          <w:sz w:val="21"/>
          <w:szCs w:val="21"/>
        </w:rPr>
      </w:pPr>
      <w:r w:rsidRPr="00F014FE">
        <w:rPr>
          <w:rFonts w:ascii="Garamond" w:hAnsi="Garamond"/>
          <w:color w:val="FF0000"/>
          <w:sz w:val="21"/>
          <w:szCs w:val="21"/>
        </w:rPr>
        <w:t xml:space="preserve"> </w:t>
      </w:r>
    </w:p>
    <w:p w14:paraId="55216B93" w14:textId="77777777" w:rsidR="00CE3C9B" w:rsidRDefault="00CE3C9B" w:rsidP="00215996">
      <w:pPr>
        <w:tabs>
          <w:tab w:val="left" w:pos="3712"/>
        </w:tabs>
        <w:jc w:val="both"/>
        <w:rPr>
          <w:rFonts w:ascii="Garamond" w:hAnsi="Garamond"/>
          <w:b/>
          <w:caps/>
          <w:sz w:val="21"/>
          <w:szCs w:val="21"/>
        </w:rPr>
      </w:pPr>
    </w:p>
    <w:p w14:paraId="4BA1AEA2" w14:textId="2ED5A4D6" w:rsidR="00942B9B" w:rsidRPr="00F014FE" w:rsidRDefault="00942B9B" w:rsidP="00215996">
      <w:pPr>
        <w:tabs>
          <w:tab w:val="left" w:pos="3712"/>
        </w:tabs>
        <w:jc w:val="both"/>
        <w:rPr>
          <w:rFonts w:ascii="Garamond" w:hAnsi="Garamond"/>
          <w:b/>
          <w:caps/>
          <w:sz w:val="21"/>
          <w:szCs w:val="21"/>
        </w:rPr>
      </w:pPr>
      <w:r w:rsidRPr="00F014FE">
        <w:rPr>
          <w:rFonts w:ascii="Garamond" w:hAnsi="Garamond"/>
          <w:b/>
          <w:caps/>
          <w:sz w:val="21"/>
          <w:szCs w:val="21"/>
        </w:rPr>
        <w:t>I. Course Description</w:t>
      </w:r>
      <w:r w:rsidR="007415F9" w:rsidRPr="00F014FE">
        <w:rPr>
          <w:rFonts w:ascii="Garamond" w:hAnsi="Garamond"/>
          <w:b/>
          <w:caps/>
          <w:sz w:val="21"/>
          <w:szCs w:val="21"/>
        </w:rPr>
        <w:tab/>
      </w:r>
    </w:p>
    <w:p w14:paraId="14B55917" w14:textId="07E4A902" w:rsidR="00942B9B" w:rsidRPr="00F014FE" w:rsidRDefault="00942B9B" w:rsidP="00215996">
      <w:pPr>
        <w:jc w:val="both"/>
        <w:rPr>
          <w:rFonts w:ascii="Garamond" w:hAnsi="Garamond"/>
          <w:sz w:val="21"/>
          <w:szCs w:val="21"/>
        </w:rPr>
      </w:pPr>
    </w:p>
    <w:p w14:paraId="7E1EC08E" w14:textId="39C255A9" w:rsidR="00F73040" w:rsidRPr="00CB48BD" w:rsidRDefault="000409B0" w:rsidP="00F73040">
      <w:pPr>
        <w:shd w:val="clear" w:color="auto" w:fill="FFFFFF"/>
        <w:jc w:val="both"/>
        <w:textAlignment w:val="baseline"/>
        <w:rPr>
          <w:rFonts w:ascii="Garamond" w:hAnsi="Garamond"/>
          <w:i/>
          <w:iCs/>
          <w:sz w:val="21"/>
          <w:szCs w:val="21"/>
        </w:rPr>
      </w:pPr>
      <w:r w:rsidRPr="00F014FE">
        <w:rPr>
          <w:rFonts w:ascii="Garamond" w:hAnsi="Garamond"/>
          <w:sz w:val="21"/>
          <w:szCs w:val="21"/>
        </w:rPr>
        <w:t>CATALOG DESCRIPTION</w:t>
      </w:r>
      <w:r w:rsidR="00A553F8" w:rsidRPr="00F014FE">
        <w:rPr>
          <w:rFonts w:ascii="Garamond" w:hAnsi="Garamond"/>
          <w:sz w:val="21"/>
          <w:szCs w:val="21"/>
        </w:rPr>
        <w:t xml:space="preserve">: </w:t>
      </w:r>
      <w:r w:rsidR="00AF7469" w:rsidRPr="00CB48BD">
        <w:rPr>
          <w:rFonts w:ascii="Garamond" w:hAnsi="Garamond"/>
          <w:i/>
          <w:iCs/>
          <w:sz w:val="21"/>
          <w:szCs w:val="21"/>
        </w:rPr>
        <w:t xml:space="preserve">Issues in the epistemology and ontology of science; special problems in the philosophy of mathematics, physics, chemistry, cognitive science, and biology; naturalistic and </w:t>
      </w:r>
      <w:r w:rsidR="00CB48BD" w:rsidRPr="00CB48BD">
        <w:rPr>
          <w:rFonts w:ascii="Garamond" w:hAnsi="Garamond"/>
          <w:i/>
          <w:iCs/>
          <w:sz w:val="21"/>
          <w:szCs w:val="21"/>
        </w:rPr>
        <w:t>non-naturalistic</w:t>
      </w:r>
      <w:r w:rsidR="00AF7469" w:rsidRPr="00CB48BD">
        <w:rPr>
          <w:rFonts w:ascii="Garamond" w:hAnsi="Garamond"/>
          <w:i/>
          <w:iCs/>
          <w:sz w:val="21"/>
          <w:szCs w:val="21"/>
        </w:rPr>
        <w:t xml:space="preserve"> approaches to understanding scientific inquiry.</w:t>
      </w:r>
      <w:r w:rsidR="00910D09">
        <w:rPr>
          <w:rFonts w:ascii="Garamond" w:hAnsi="Garamond"/>
          <w:i/>
          <w:iCs/>
          <w:sz w:val="21"/>
          <w:szCs w:val="21"/>
        </w:rPr>
        <w:t xml:space="preserve"> </w:t>
      </w:r>
    </w:p>
    <w:p w14:paraId="4EE6CC52" w14:textId="77777777" w:rsidR="00CB48BD" w:rsidRPr="00F014FE" w:rsidRDefault="00CB48BD" w:rsidP="00F73040">
      <w:pPr>
        <w:shd w:val="clear" w:color="auto" w:fill="FFFFFF"/>
        <w:jc w:val="both"/>
        <w:textAlignment w:val="baseline"/>
        <w:rPr>
          <w:rFonts w:ascii="Garamond" w:hAnsi="Garamond"/>
          <w:sz w:val="21"/>
          <w:szCs w:val="21"/>
        </w:rPr>
      </w:pPr>
    </w:p>
    <w:p w14:paraId="14B3CEF9" w14:textId="1BC20B9D" w:rsidR="004B4ED5" w:rsidRDefault="00D612FC" w:rsidP="00E95FAD">
      <w:pPr>
        <w:jc w:val="both"/>
        <w:rPr>
          <w:rFonts w:ascii="Garamond" w:hAnsi="Garamond"/>
          <w:sz w:val="21"/>
          <w:szCs w:val="21"/>
        </w:rPr>
      </w:pPr>
      <w:r>
        <w:rPr>
          <w:rFonts w:ascii="Garamond" w:hAnsi="Garamond"/>
          <w:sz w:val="21"/>
          <w:szCs w:val="21"/>
        </w:rPr>
        <w:t xml:space="preserve">The course will cover </w:t>
      </w:r>
      <w:r w:rsidR="00CD7569">
        <w:rPr>
          <w:rFonts w:ascii="Garamond" w:hAnsi="Garamond"/>
          <w:sz w:val="21"/>
          <w:szCs w:val="21"/>
        </w:rPr>
        <w:t xml:space="preserve">three related questions at the intersection between science, mathematics and the philosophy of scientific explanation: what is the role of mathematics in scientific explanation? Does the usefulness of mathematics in science justify mathematical realism? And, </w:t>
      </w:r>
      <w:r w:rsidR="00EF145B">
        <w:rPr>
          <w:rFonts w:ascii="Garamond" w:hAnsi="Garamond"/>
          <w:sz w:val="21"/>
          <w:szCs w:val="21"/>
        </w:rPr>
        <w:t xml:space="preserve">how do structural explanations of physical phenomena work? </w:t>
      </w:r>
      <w:r w:rsidR="00165C53">
        <w:rPr>
          <w:rFonts w:ascii="Garamond" w:hAnsi="Garamond"/>
          <w:sz w:val="21"/>
          <w:szCs w:val="21"/>
        </w:rPr>
        <w:t xml:space="preserve">All the readings will be posted on canvas. </w:t>
      </w:r>
      <w:r w:rsidR="001B0D64">
        <w:rPr>
          <w:rFonts w:ascii="Garamond" w:hAnsi="Garamond"/>
          <w:sz w:val="21"/>
          <w:szCs w:val="21"/>
        </w:rPr>
        <w:t>The assigned textbook will be</w:t>
      </w:r>
      <w:r w:rsidR="00093C38">
        <w:rPr>
          <w:rFonts w:ascii="Garamond" w:hAnsi="Garamond"/>
          <w:sz w:val="21"/>
          <w:szCs w:val="21"/>
        </w:rPr>
        <w:t xml:space="preserve"> the manuscript</w:t>
      </w:r>
      <w:r w:rsidR="001B4668">
        <w:rPr>
          <w:rFonts w:ascii="Garamond" w:hAnsi="Garamond"/>
          <w:sz w:val="21"/>
          <w:szCs w:val="21"/>
        </w:rPr>
        <w:t xml:space="preserve"> </w:t>
      </w:r>
      <w:r w:rsidR="00A13007">
        <w:rPr>
          <w:rFonts w:ascii="Garamond" w:hAnsi="Garamond"/>
          <w:sz w:val="21"/>
          <w:szCs w:val="21"/>
        </w:rPr>
        <w:t>of my forthcoming book</w:t>
      </w:r>
      <w:r w:rsidR="001B0D64">
        <w:rPr>
          <w:rFonts w:ascii="Garamond" w:hAnsi="Garamond"/>
          <w:sz w:val="21"/>
          <w:szCs w:val="21"/>
        </w:rPr>
        <w:t xml:space="preserve">: </w:t>
      </w:r>
      <w:r w:rsidR="001851CD" w:rsidRPr="001851CD">
        <w:rPr>
          <w:rFonts w:ascii="Garamond" w:hAnsi="Garamond"/>
          <w:i/>
          <w:iCs/>
          <w:sz w:val="21"/>
          <w:szCs w:val="21"/>
        </w:rPr>
        <w:t>Structural Explanations</w:t>
      </w:r>
      <w:r w:rsidR="00143784">
        <w:rPr>
          <w:rFonts w:ascii="Garamond" w:hAnsi="Garamond"/>
          <w:i/>
          <w:iCs/>
          <w:sz w:val="21"/>
          <w:szCs w:val="21"/>
        </w:rPr>
        <w:t xml:space="preserve"> in Science</w:t>
      </w:r>
      <w:r w:rsidR="001851CD" w:rsidRPr="001851CD">
        <w:rPr>
          <w:rFonts w:ascii="Garamond" w:hAnsi="Garamond"/>
          <w:i/>
          <w:iCs/>
          <w:sz w:val="21"/>
          <w:szCs w:val="21"/>
        </w:rPr>
        <w:t>: Understanding So-Called Mathematical Explanations of Physical Phenomena</w:t>
      </w:r>
      <w:r w:rsidR="00143784">
        <w:rPr>
          <w:rFonts w:ascii="Garamond" w:hAnsi="Garamond"/>
          <w:i/>
          <w:iCs/>
          <w:sz w:val="21"/>
          <w:szCs w:val="21"/>
        </w:rPr>
        <w:t xml:space="preserve"> </w:t>
      </w:r>
      <w:r w:rsidR="00143784">
        <w:rPr>
          <w:rFonts w:ascii="Garamond" w:hAnsi="Garamond"/>
          <w:sz w:val="21"/>
          <w:szCs w:val="21"/>
        </w:rPr>
        <w:t>(referred as SES in the schedule below</w:t>
      </w:r>
      <w:r w:rsidR="00093C38">
        <w:rPr>
          <w:rFonts w:ascii="Garamond" w:hAnsi="Garamond"/>
          <w:sz w:val="21"/>
          <w:szCs w:val="21"/>
        </w:rPr>
        <w:t>), t</w:t>
      </w:r>
      <w:r w:rsidR="001851CD">
        <w:rPr>
          <w:rFonts w:ascii="Garamond" w:hAnsi="Garamond"/>
          <w:sz w:val="21"/>
          <w:szCs w:val="21"/>
        </w:rPr>
        <w:t xml:space="preserve">o be published in the Synthese Library Book Series (Springer). </w:t>
      </w:r>
    </w:p>
    <w:p w14:paraId="19C8C63E" w14:textId="77777777" w:rsidR="004B4ED5" w:rsidRDefault="004B4ED5" w:rsidP="00E95FAD">
      <w:pPr>
        <w:jc w:val="both"/>
        <w:rPr>
          <w:rFonts w:ascii="Garamond" w:hAnsi="Garamond"/>
          <w:sz w:val="21"/>
          <w:szCs w:val="21"/>
        </w:rPr>
      </w:pPr>
    </w:p>
    <w:p w14:paraId="7E0D490D" w14:textId="77777777" w:rsidR="00CE3C9B" w:rsidRDefault="00CE3C9B" w:rsidP="00215996">
      <w:pPr>
        <w:jc w:val="both"/>
        <w:rPr>
          <w:rFonts w:ascii="Garamond" w:hAnsi="Garamond"/>
          <w:b/>
          <w:caps/>
          <w:sz w:val="21"/>
          <w:szCs w:val="21"/>
        </w:rPr>
      </w:pPr>
    </w:p>
    <w:p w14:paraId="1EFD8FE0" w14:textId="7E28CB54" w:rsidR="00942B9B" w:rsidRPr="00F014FE" w:rsidRDefault="00942B9B" w:rsidP="00215996">
      <w:pPr>
        <w:jc w:val="both"/>
        <w:rPr>
          <w:rFonts w:ascii="Garamond" w:hAnsi="Garamond"/>
          <w:b/>
          <w:caps/>
          <w:sz w:val="21"/>
          <w:szCs w:val="21"/>
        </w:rPr>
      </w:pPr>
      <w:r w:rsidRPr="00F014FE">
        <w:rPr>
          <w:rFonts w:ascii="Garamond" w:hAnsi="Garamond"/>
          <w:b/>
          <w:caps/>
          <w:sz w:val="21"/>
          <w:szCs w:val="21"/>
        </w:rPr>
        <w:t>II. Methodology</w:t>
      </w:r>
      <w:r w:rsidR="00F17170" w:rsidRPr="00F014FE">
        <w:rPr>
          <w:rFonts w:ascii="Garamond" w:hAnsi="Garamond"/>
          <w:b/>
          <w:caps/>
          <w:sz w:val="21"/>
          <w:szCs w:val="21"/>
        </w:rPr>
        <w:t xml:space="preserve"> </w:t>
      </w:r>
    </w:p>
    <w:p w14:paraId="200234A5" w14:textId="77777777" w:rsidR="00726393" w:rsidRDefault="00726393" w:rsidP="00215996">
      <w:pPr>
        <w:tabs>
          <w:tab w:val="left" w:pos="6275"/>
        </w:tabs>
        <w:jc w:val="both"/>
        <w:rPr>
          <w:rFonts w:ascii="Garamond" w:hAnsi="Garamond"/>
          <w:sz w:val="21"/>
          <w:szCs w:val="21"/>
        </w:rPr>
      </w:pPr>
    </w:p>
    <w:p w14:paraId="0C76CC78" w14:textId="36DE34AB" w:rsidR="00BE5C44" w:rsidRPr="005F0047" w:rsidRDefault="00726393" w:rsidP="00BE5C44">
      <w:pPr>
        <w:jc w:val="both"/>
        <w:rPr>
          <w:rFonts w:ascii="Garamond" w:hAnsi="Garamond"/>
          <w:b/>
          <w:bCs/>
          <w:sz w:val="21"/>
          <w:szCs w:val="21"/>
        </w:rPr>
      </w:pPr>
      <w:r>
        <w:rPr>
          <w:rFonts w:ascii="Garamond" w:hAnsi="Garamond"/>
          <w:sz w:val="21"/>
          <w:szCs w:val="21"/>
        </w:rPr>
        <w:t xml:space="preserve">The semester </w:t>
      </w:r>
      <w:r w:rsidR="0027641B">
        <w:rPr>
          <w:rFonts w:ascii="Garamond" w:hAnsi="Garamond"/>
          <w:sz w:val="21"/>
          <w:szCs w:val="21"/>
        </w:rPr>
        <w:t xml:space="preserve">is divided in three units of five weeks each. Every week </w:t>
      </w:r>
      <w:r w:rsidR="00B70116">
        <w:rPr>
          <w:rFonts w:ascii="Garamond" w:hAnsi="Garamond"/>
          <w:sz w:val="21"/>
          <w:szCs w:val="21"/>
        </w:rPr>
        <w:t xml:space="preserve">(except the first) </w:t>
      </w:r>
      <w:r w:rsidR="0027641B">
        <w:rPr>
          <w:rFonts w:ascii="Garamond" w:hAnsi="Garamond"/>
          <w:sz w:val="21"/>
          <w:szCs w:val="21"/>
        </w:rPr>
        <w:t>you must participate in an online discussion with your classmates. When the discussion is about an article, it will be held on canvas. When it is about my chapters, it will be held on a Google doc</w:t>
      </w:r>
      <w:r w:rsidR="00B70116">
        <w:rPr>
          <w:rFonts w:ascii="Garamond" w:hAnsi="Garamond"/>
          <w:sz w:val="21"/>
          <w:szCs w:val="21"/>
        </w:rPr>
        <w:t xml:space="preserve">, since </w:t>
      </w:r>
      <w:r w:rsidR="0027641B">
        <w:rPr>
          <w:rFonts w:ascii="Garamond" w:hAnsi="Garamond"/>
          <w:sz w:val="21"/>
          <w:szCs w:val="21"/>
        </w:rPr>
        <w:t xml:space="preserve">you will be asked to annotate the document </w:t>
      </w:r>
      <w:r w:rsidR="00B70116">
        <w:rPr>
          <w:rFonts w:ascii="Garamond" w:hAnsi="Garamond"/>
          <w:sz w:val="21"/>
          <w:szCs w:val="21"/>
        </w:rPr>
        <w:t>containing</w:t>
      </w:r>
      <w:r w:rsidR="0027641B">
        <w:rPr>
          <w:rFonts w:ascii="Garamond" w:hAnsi="Garamond"/>
          <w:sz w:val="21"/>
          <w:szCs w:val="21"/>
        </w:rPr>
        <w:t xml:space="preserve"> my manuscript. </w:t>
      </w:r>
      <w:r w:rsidR="00B70116">
        <w:rPr>
          <w:rFonts w:ascii="Garamond" w:hAnsi="Garamond"/>
          <w:sz w:val="21"/>
          <w:szCs w:val="21"/>
        </w:rPr>
        <w:t xml:space="preserve">In addition, at the end of each unit you will take an in-class test. Finally, at the end of the semester you must submit a </w:t>
      </w:r>
      <w:r w:rsidR="004823C2">
        <w:rPr>
          <w:rFonts w:ascii="Garamond" w:hAnsi="Garamond"/>
          <w:sz w:val="21"/>
          <w:szCs w:val="21"/>
        </w:rPr>
        <w:t xml:space="preserve">term paper. Each class you will be asked to elaborate on your </w:t>
      </w:r>
      <w:r w:rsidR="00F85573">
        <w:rPr>
          <w:rFonts w:ascii="Garamond" w:hAnsi="Garamond"/>
          <w:sz w:val="21"/>
          <w:szCs w:val="21"/>
        </w:rPr>
        <w:t>online</w:t>
      </w:r>
      <w:r w:rsidR="004823C2">
        <w:rPr>
          <w:rFonts w:ascii="Garamond" w:hAnsi="Garamond"/>
          <w:sz w:val="21"/>
          <w:szCs w:val="21"/>
        </w:rPr>
        <w:t xml:space="preserve"> posts</w:t>
      </w:r>
      <w:r w:rsidR="00F85573">
        <w:rPr>
          <w:rFonts w:ascii="Garamond" w:hAnsi="Garamond"/>
          <w:sz w:val="21"/>
          <w:szCs w:val="21"/>
        </w:rPr>
        <w:t xml:space="preserve"> and comment on the readings. Classes will be discussion-based, with very little lecturing. </w:t>
      </w:r>
      <w:r w:rsidR="00BE5C44" w:rsidRPr="00F014FE">
        <w:rPr>
          <w:rFonts w:ascii="Garamond" w:hAnsi="Garamond"/>
          <w:sz w:val="21"/>
          <w:szCs w:val="21"/>
        </w:rPr>
        <w:t xml:space="preserve">Office hours will be held </w:t>
      </w:r>
      <w:r w:rsidR="00BE5C44">
        <w:rPr>
          <w:rFonts w:ascii="Garamond" w:hAnsi="Garamond"/>
          <w:sz w:val="21"/>
          <w:szCs w:val="21"/>
        </w:rPr>
        <w:t>during the times</w:t>
      </w:r>
      <w:r w:rsidR="00262EF5">
        <w:rPr>
          <w:rFonts w:ascii="Garamond" w:hAnsi="Garamond"/>
          <w:sz w:val="21"/>
          <w:szCs w:val="21"/>
        </w:rPr>
        <w:t xml:space="preserve"> </w:t>
      </w:r>
      <w:r w:rsidR="00BE5C44">
        <w:rPr>
          <w:rFonts w:ascii="Garamond" w:hAnsi="Garamond"/>
          <w:sz w:val="21"/>
          <w:szCs w:val="21"/>
        </w:rPr>
        <w:t>outlined above</w:t>
      </w:r>
      <w:r w:rsidR="00BE5C44" w:rsidRPr="00F014FE">
        <w:rPr>
          <w:rFonts w:ascii="Garamond" w:hAnsi="Garamond"/>
          <w:sz w:val="21"/>
          <w:szCs w:val="21"/>
        </w:rPr>
        <w:t xml:space="preserve">. You do not need an appointment to come to </w:t>
      </w:r>
      <w:r w:rsidR="00BE5C44">
        <w:rPr>
          <w:rFonts w:ascii="Garamond" w:hAnsi="Garamond"/>
          <w:sz w:val="21"/>
          <w:szCs w:val="21"/>
        </w:rPr>
        <w:t xml:space="preserve">regular </w:t>
      </w:r>
      <w:r w:rsidR="00BE5C44" w:rsidRPr="00F014FE">
        <w:rPr>
          <w:rFonts w:ascii="Garamond" w:hAnsi="Garamond"/>
          <w:sz w:val="21"/>
          <w:szCs w:val="21"/>
        </w:rPr>
        <w:t xml:space="preserve">office hours, but you may have to wait if I am with another student. </w:t>
      </w:r>
      <w:r w:rsidR="00BE5C44">
        <w:rPr>
          <w:rFonts w:ascii="Garamond" w:hAnsi="Garamond"/>
          <w:sz w:val="21"/>
          <w:szCs w:val="21"/>
        </w:rPr>
        <w:t xml:space="preserve">If you can’t make it to office hours, contact me and we will set up an appointment. </w:t>
      </w:r>
      <w:r w:rsidR="00BE5C44" w:rsidRPr="00F014FE">
        <w:rPr>
          <w:rFonts w:ascii="Garamond" w:hAnsi="Garamond"/>
          <w:sz w:val="21"/>
          <w:szCs w:val="21"/>
        </w:rPr>
        <w:t xml:space="preserve">Communication will be via </w:t>
      </w:r>
      <w:r w:rsidR="00BE5C44">
        <w:rPr>
          <w:rFonts w:ascii="Garamond" w:hAnsi="Garamond"/>
          <w:sz w:val="21"/>
          <w:szCs w:val="21"/>
        </w:rPr>
        <w:t>c</w:t>
      </w:r>
      <w:r w:rsidR="00BE5C44" w:rsidRPr="00F014FE">
        <w:rPr>
          <w:rFonts w:ascii="Garamond" w:hAnsi="Garamond"/>
          <w:sz w:val="21"/>
          <w:szCs w:val="21"/>
        </w:rPr>
        <w:t xml:space="preserve">anvas announcements and </w:t>
      </w:r>
      <w:r w:rsidR="00BE5C44">
        <w:rPr>
          <w:rFonts w:ascii="Garamond" w:hAnsi="Garamond"/>
          <w:sz w:val="21"/>
          <w:szCs w:val="21"/>
        </w:rPr>
        <w:t>c</w:t>
      </w:r>
      <w:r w:rsidR="00BE5C44" w:rsidRPr="00F014FE">
        <w:rPr>
          <w:rFonts w:ascii="Garamond" w:hAnsi="Garamond"/>
          <w:sz w:val="21"/>
          <w:szCs w:val="21"/>
        </w:rPr>
        <w:t>anvas email.</w:t>
      </w:r>
      <w:r w:rsidR="00680C6E">
        <w:rPr>
          <w:rFonts w:ascii="Garamond" w:hAnsi="Garamond"/>
          <w:sz w:val="21"/>
          <w:szCs w:val="21"/>
        </w:rPr>
        <w:t xml:space="preserve"> </w:t>
      </w:r>
    </w:p>
    <w:p w14:paraId="448EBFC1" w14:textId="77777777" w:rsidR="00BE5C44" w:rsidRPr="00F014FE" w:rsidRDefault="00BE5C44" w:rsidP="00BE5C44">
      <w:pPr>
        <w:jc w:val="both"/>
        <w:rPr>
          <w:rFonts w:ascii="Garamond" w:hAnsi="Garamond"/>
          <w:sz w:val="21"/>
          <w:szCs w:val="21"/>
        </w:rPr>
      </w:pPr>
    </w:p>
    <w:p w14:paraId="66678AA2" w14:textId="77777777" w:rsidR="00CE3C9B" w:rsidRDefault="00CE3C9B" w:rsidP="00215996">
      <w:pPr>
        <w:jc w:val="both"/>
        <w:rPr>
          <w:rFonts w:ascii="Garamond" w:hAnsi="Garamond"/>
          <w:b/>
          <w:caps/>
          <w:sz w:val="21"/>
          <w:szCs w:val="21"/>
        </w:rPr>
      </w:pPr>
    </w:p>
    <w:p w14:paraId="475A3577" w14:textId="5EB87B85" w:rsidR="00C938EA" w:rsidRPr="00F014FE" w:rsidRDefault="00C938EA" w:rsidP="00215996">
      <w:pPr>
        <w:jc w:val="both"/>
        <w:rPr>
          <w:rFonts w:ascii="Garamond" w:hAnsi="Garamond"/>
          <w:b/>
          <w:caps/>
          <w:sz w:val="21"/>
          <w:szCs w:val="21"/>
        </w:rPr>
      </w:pPr>
      <w:r w:rsidRPr="00F014FE">
        <w:rPr>
          <w:rFonts w:ascii="Garamond" w:hAnsi="Garamond"/>
          <w:b/>
          <w:caps/>
          <w:sz w:val="21"/>
          <w:szCs w:val="21"/>
        </w:rPr>
        <w:t xml:space="preserve">III. Learning </w:t>
      </w:r>
      <w:r w:rsidR="0055265F" w:rsidRPr="00F014FE">
        <w:rPr>
          <w:rFonts w:ascii="Garamond" w:hAnsi="Garamond"/>
          <w:b/>
          <w:caps/>
          <w:sz w:val="21"/>
          <w:szCs w:val="21"/>
        </w:rPr>
        <w:t>OUTCOMES</w:t>
      </w:r>
      <w:r w:rsidR="005E3AEC" w:rsidRPr="00F014FE">
        <w:rPr>
          <w:rFonts w:ascii="Garamond" w:hAnsi="Garamond"/>
          <w:b/>
          <w:caps/>
          <w:sz w:val="21"/>
          <w:szCs w:val="21"/>
        </w:rPr>
        <w:t xml:space="preserve"> </w:t>
      </w:r>
    </w:p>
    <w:p w14:paraId="66C371C4" w14:textId="77777777" w:rsidR="0055265F" w:rsidRPr="00F014FE" w:rsidRDefault="0055265F" w:rsidP="00215996">
      <w:pPr>
        <w:pStyle w:val="NormalWeb"/>
        <w:spacing w:before="0" w:beforeAutospacing="0" w:after="0" w:afterAutospacing="0"/>
        <w:jc w:val="both"/>
        <w:rPr>
          <w:rFonts w:ascii="Garamond" w:hAnsi="Garamond" w:cs="Arial"/>
          <w:i/>
          <w:iCs/>
          <w:color w:val="000000"/>
          <w:sz w:val="21"/>
          <w:szCs w:val="21"/>
        </w:rPr>
      </w:pPr>
    </w:p>
    <w:p w14:paraId="0DFD9DD0" w14:textId="2B31319D" w:rsidR="0055265F" w:rsidRPr="00F014FE" w:rsidRDefault="005C3EFD" w:rsidP="00215996">
      <w:pPr>
        <w:pStyle w:val="ListParagraph"/>
        <w:numPr>
          <w:ilvl w:val="0"/>
          <w:numId w:val="11"/>
        </w:numPr>
        <w:jc w:val="both"/>
        <w:rPr>
          <w:rFonts w:ascii="Garamond" w:hAnsi="Garamond"/>
          <w:bCs/>
          <w:sz w:val="21"/>
          <w:szCs w:val="21"/>
        </w:rPr>
      </w:pPr>
      <w:r>
        <w:rPr>
          <w:rFonts w:ascii="Garamond" w:hAnsi="Garamond"/>
          <w:bCs/>
          <w:sz w:val="21"/>
          <w:szCs w:val="21"/>
        </w:rPr>
        <w:t>You</w:t>
      </w:r>
      <w:r w:rsidR="0055265F" w:rsidRPr="00F014FE">
        <w:rPr>
          <w:rFonts w:ascii="Garamond" w:hAnsi="Garamond"/>
          <w:bCs/>
          <w:sz w:val="21"/>
          <w:szCs w:val="21"/>
        </w:rPr>
        <w:t xml:space="preserve"> will </w:t>
      </w:r>
      <w:r w:rsidR="00882F0E">
        <w:rPr>
          <w:rFonts w:ascii="Garamond" w:hAnsi="Garamond"/>
          <w:bCs/>
          <w:sz w:val="21"/>
          <w:szCs w:val="21"/>
        </w:rPr>
        <w:t>learn</w:t>
      </w:r>
      <w:r w:rsidR="00BB41CF">
        <w:rPr>
          <w:rFonts w:ascii="Garamond" w:hAnsi="Garamond"/>
          <w:bCs/>
          <w:sz w:val="21"/>
          <w:szCs w:val="21"/>
        </w:rPr>
        <w:t xml:space="preserve"> about the contemporary </w:t>
      </w:r>
      <w:r w:rsidR="00F02AD0">
        <w:rPr>
          <w:rFonts w:ascii="Garamond" w:hAnsi="Garamond"/>
          <w:bCs/>
          <w:sz w:val="21"/>
          <w:szCs w:val="21"/>
        </w:rPr>
        <w:t>philosophical discussions revolving around the applicability of mathematics in science, specifically in scientific explanations</w:t>
      </w:r>
      <w:r w:rsidR="00BB41CF">
        <w:rPr>
          <w:rFonts w:ascii="Garamond" w:hAnsi="Garamond"/>
          <w:bCs/>
          <w:sz w:val="21"/>
          <w:szCs w:val="21"/>
        </w:rPr>
        <w:t xml:space="preserve">. </w:t>
      </w:r>
    </w:p>
    <w:p w14:paraId="559BE74A" w14:textId="09C7B43B" w:rsidR="0055265F" w:rsidRPr="00F014FE" w:rsidRDefault="005C3EFD" w:rsidP="00215996">
      <w:pPr>
        <w:pStyle w:val="ListParagraph"/>
        <w:numPr>
          <w:ilvl w:val="0"/>
          <w:numId w:val="11"/>
        </w:numPr>
        <w:jc w:val="both"/>
        <w:rPr>
          <w:rFonts w:ascii="Garamond" w:hAnsi="Garamond"/>
          <w:bCs/>
          <w:sz w:val="21"/>
          <w:szCs w:val="21"/>
        </w:rPr>
      </w:pPr>
      <w:r>
        <w:rPr>
          <w:rFonts w:ascii="Garamond" w:hAnsi="Garamond"/>
          <w:bCs/>
          <w:sz w:val="21"/>
          <w:szCs w:val="21"/>
        </w:rPr>
        <w:t>You</w:t>
      </w:r>
      <w:r w:rsidR="0055265F" w:rsidRPr="00F014FE">
        <w:rPr>
          <w:rFonts w:ascii="Garamond" w:hAnsi="Garamond"/>
          <w:bCs/>
          <w:sz w:val="21"/>
          <w:szCs w:val="21"/>
        </w:rPr>
        <w:t xml:space="preserve"> will learn to write philosophy papers</w:t>
      </w:r>
      <w:r w:rsidR="00BB41CF">
        <w:rPr>
          <w:rFonts w:ascii="Garamond" w:hAnsi="Garamond"/>
          <w:bCs/>
          <w:sz w:val="21"/>
          <w:szCs w:val="21"/>
        </w:rPr>
        <w:t xml:space="preserve"> and evaluate philosophical arguments</w:t>
      </w:r>
      <w:r w:rsidR="0055265F" w:rsidRPr="00F014FE">
        <w:rPr>
          <w:rFonts w:ascii="Garamond" w:hAnsi="Garamond"/>
          <w:bCs/>
          <w:sz w:val="21"/>
          <w:szCs w:val="21"/>
        </w:rPr>
        <w:t>.</w:t>
      </w:r>
    </w:p>
    <w:p w14:paraId="5E2929D0" w14:textId="77777777" w:rsidR="00E95FAD" w:rsidRDefault="00E95FAD" w:rsidP="00215996">
      <w:pPr>
        <w:jc w:val="both"/>
        <w:rPr>
          <w:rFonts w:ascii="Garamond" w:hAnsi="Garamond"/>
          <w:b/>
          <w:caps/>
          <w:sz w:val="21"/>
          <w:szCs w:val="21"/>
        </w:rPr>
      </w:pPr>
    </w:p>
    <w:p w14:paraId="1D39476A" w14:textId="77777777" w:rsidR="00A13007" w:rsidRDefault="00A13007" w:rsidP="00215996">
      <w:pPr>
        <w:jc w:val="both"/>
        <w:rPr>
          <w:rFonts w:ascii="Garamond" w:hAnsi="Garamond"/>
          <w:b/>
          <w:caps/>
          <w:sz w:val="21"/>
          <w:szCs w:val="21"/>
        </w:rPr>
      </w:pPr>
    </w:p>
    <w:p w14:paraId="18F75BD2" w14:textId="7E444C8A" w:rsidR="00942B9B" w:rsidRPr="00F014FE" w:rsidRDefault="00942B9B" w:rsidP="00215996">
      <w:pPr>
        <w:jc w:val="both"/>
        <w:rPr>
          <w:rFonts w:ascii="Garamond" w:hAnsi="Garamond"/>
          <w:b/>
          <w:caps/>
          <w:sz w:val="21"/>
          <w:szCs w:val="21"/>
        </w:rPr>
      </w:pPr>
      <w:r w:rsidRPr="00F014FE">
        <w:rPr>
          <w:rFonts w:ascii="Garamond" w:hAnsi="Garamond"/>
          <w:b/>
          <w:caps/>
          <w:sz w:val="21"/>
          <w:szCs w:val="21"/>
        </w:rPr>
        <w:t>I</w:t>
      </w:r>
      <w:r w:rsidR="005A6989" w:rsidRPr="00F014FE">
        <w:rPr>
          <w:rFonts w:ascii="Garamond" w:hAnsi="Garamond"/>
          <w:b/>
          <w:caps/>
          <w:sz w:val="21"/>
          <w:szCs w:val="21"/>
        </w:rPr>
        <w:t>V</w:t>
      </w:r>
      <w:r w:rsidRPr="00F014FE">
        <w:rPr>
          <w:rFonts w:ascii="Garamond" w:hAnsi="Garamond"/>
          <w:b/>
          <w:caps/>
          <w:sz w:val="21"/>
          <w:szCs w:val="21"/>
        </w:rPr>
        <w:t>. Course Requirements</w:t>
      </w:r>
    </w:p>
    <w:p w14:paraId="1C86B1EB" w14:textId="77777777" w:rsidR="00E44BB3" w:rsidRPr="00F014FE" w:rsidRDefault="00E44BB3" w:rsidP="00215996">
      <w:pPr>
        <w:jc w:val="both"/>
        <w:rPr>
          <w:rFonts w:ascii="Garamond" w:hAnsi="Garamond"/>
          <w:b/>
          <w:caps/>
          <w:sz w:val="21"/>
          <w:szCs w:val="21"/>
        </w:rPr>
      </w:pPr>
    </w:p>
    <w:tbl>
      <w:tblPr>
        <w:tblStyle w:val="TableGrid"/>
        <w:tblW w:w="9355" w:type="dxa"/>
        <w:tblLook w:val="04A0" w:firstRow="1" w:lastRow="0" w:firstColumn="1" w:lastColumn="0" w:noHBand="0" w:noVBand="1"/>
      </w:tblPr>
      <w:tblGrid>
        <w:gridCol w:w="628"/>
        <w:gridCol w:w="1483"/>
        <w:gridCol w:w="7244"/>
      </w:tblGrid>
      <w:tr w:rsidR="00B43D8D" w:rsidRPr="00F014FE" w14:paraId="25A5D0DE" w14:textId="77777777" w:rsidTr="008E1D49">
        <w:tc>
          <w:tcPr>
            <w:tcW w:w="628" w:type="dxa"/>
          </w:tcPr>
          <w:p w14:paraId="3B1EED41" w14:textId="3CC92BD0" w:rsidR="00B43D8D" w:rsidRPr="00F014FE" w:rsidRDefault="00942B9B" w:rsidP="00F22B10">
            <w:pPr>
              <w:rPr>
                <w:rFonts w:ascii="Garamond" w:hAnsi="Garamond"/>
                <w:b/>
                <w:bCs/>
                <w:sz w:val="21"/>
                <w:szCs w:val="21"/>
              </w:rPr>
            </w:pPr>
            <w:r w:rsidRPr="00F014FE">
              <w:rPr>
                <w:rFonts w:ascii="Garamond" w:hAnsi="Garamond"/>
                <w:b/>
                <w:bCs/>
                <w:sz w:val="21"/>
                <w:szCs w:val="21"/>
              </w:rPr>
              <w:t>%</w:t>
            </w:r>
          </w:p>
        </w:tc>
        <w:tc>
          <w:tcPr>
            <w:tcW w:w="1483" w:type="dxa"/>
          </w:tcPr>
          <w:p w14:paraId="2C80BACB" w14:textId="0B66EAFF" w:rsidR="00942B9B" w:rsidRPr="00F014FE" w:rsidRDefault="00942B9B" w:rsidP="0055265F">
            <w:pPr>
              <w:rPr>
                <w:rFonts w:ascii="Garamond" w:hAnsi="Garamond"/>
                <w:b/>
                <w:bCs/>
                <w:sz w:val="21"/>
                <w:szCs w:val="21"/>
              </w:rPr>
            </w:pPr>
            <w:r w:rsidRPr="00F014FE">
              <w:rPr>
                <w:rFonts w:ascii="Garamond" w:hAnsi="Garamond"/>
                <w:b/>
                <w:bCs/>
                <w:sz w:val="21"/>
                <w:szCs w:val="21"/>
              </w:rPr>
              <w:t>Assignments</w:t>
            </w:r>
            <w:r w:rsidR="009A46D8">
              <w:rPr>
                <w:rFonts w:ascii="Garamond" w:hAnsi="Garamond"/>
                <w:b/>
                <w:bCs/>
                <w:sz w:val="21"/>
                <w:szCs w:val="21"/>
              </w:rPr>
              <w:t>*</w:t>
            </w:r>
          </w:p>
        </w:tc>
        <w:tc>
          <w:tcPr>
            <w:tcW w:w="7244" w:type="dxa"/>
          </w:tcPr>
          <w:p w14:paraId="618AD1F7" w14:textId="0A201233" w:rsidR="00942B9B" w:rsidRPr="00F014FE" w:rsidRDefault="009A46D8" w:rsidP="0055265F">
            <w:pPr>
              <w:rPr>
                <w:rFonts w:ascii="Garamond" w:hAnsi="Garamond"/>
                <w:b/>
                <w:bCs/>
                <w:sz w:val="21"/>
                <w:szCs w:val="21"/>
              </w:rPr>
            </w:pPr>
            <w:r>
              <w:rPr>
                <w:rFonts w:ascii="Garamond" w:hAnsi="Garamond"/>
                <w:b/>
                <w:bCs/>
                <w:sz w:val="21"/>
                <w:szCs w:val="21"/>
              </w:rPr>
              <w:t>Modality</w:t>
            </w:r>
          </w:p>
        </w:tc>
      </w:tr>
      <w:tr w:rsidR="00EC5083" w:rsidRPr="00F014FE" w14:paraId="1DB53241" w14:textId="77777777" w:rsidTr="008E1D49">
        <w:trPr>
          <w:trHeight w:val="287"/>
        </w:trPr>
        <w:tc>
          <w:tcPr>
            <w:tcW w:w="628" w:type="dxa"/>
          </w:tcPr>
          <w:p w14:paraId="3CC4E429" w14:textId="4A31D5CD" w:rsidR="00EC5083" w:rsidRPr="00654DF2" w:rsidRDefault="00407326" w:rsidP="00EC5083">
            <w:pPr>
              <w:rPr>
                <w:rFonts w:ascii="Garamond" w:hAnsi="Garamond"/>
                <w:sz w:val="22"/>
                <w:szCs w:val="22"/>
              </w:rPr>
            </w:pPr>
            <w:r>
              <w:rPr>
                <w:rFonts w:ascii="Garamond" w:hAnsi="Garamond"/>
                <w:sz w:val="22"/>
                <w:szCs w:val="22"/>
              </w:rPr>
              <w:t>20</w:t>
            </w:r>
            <w:r w:rsidR="00EC5083" w:rsidRPr="00654DF2">
              <w:rPr>
                <w:rFonts w:ascii="Garamond" w:hAnsi="Garamond"/>
                <w:sz w:val="22"/>
                <w:szCs w:val="22"/>
              </w:rPr>
              <w:t>%</w:t>
            </w:r>
          </w:p>
          <w:p w14:paraId="1DA1CBF3" w14:textId="56208D00" w:rsidR="00EC5083" w:rsidRPr="00F014FE" w:rsidRDefault="00EC5083" w:rsidP="00EC5083">
            <w:pPr>
              <w:rPr>
                <w:rFonts w:ascii="Garamond" w:hAnsi="Garamond"/>
                <w:sz w:val="21"/>
                <w:szCs w:val="21"/>
              </w:rPr>
            </w:pPr>
          </w:p>
        </w:tc>
        <w:tc>
          <w:tcPr>
            <w:tcW w:w="1483" w:type="dxa"/>
          </w:tcPr>
          <w:p w14:paraId="6319FBB2" w14:textId="7E1FC135" w:rsidR="00EC5083" w:rsidRPr="00F014FE" w:rsidRDefault="00EC5083" w:rsidP="00EC5083">
            <w:pPr>
              <w:rPr>
                <w:rFonts w:ascii="Garamond" w:hAnsi="Garamond"/>
                <w:sz w:val="21"/>
                <w:szCs w:val="21"/>
              </w:rPr>
            </w:pPr>
            <w:r w:rsidRPr="00654DF2">
              <w:rPr>
                <w:rFonts w:ascii="Garamond" w:hAnsi="Garamond"/>
                <w:sz w:val="22"/>
                <w:szCs w:val="22"/>
              </w:rPr>
              <w:t>1</w:t>
            </w:r>
            <w:r w:rsidR="00B4305B">
              <w:rPr>
                <w:rFonts w:ascii="Garamond" w:hAnsi="Garamond"/>
                <w:sz w:val="22"/>
                <w:szCs w:val="22"/>
              </w:rPr>
              <w:t>4</w:t>
            </w:r>
            <w:r w:rsidRPr="00654DF2">
              <w:rPr>
                <w:rFonts w:ascii="Garamond" w:hAnsi="Garamond"/>
                <w:sz w:val="22"/>
                <w:szCs w:val="22"/>
              </w:rPr>
              <w:t xml:space="preserve"> </w:t>
            </w:r>
            <w:r>
              <w:rPr>
                <w:rFonts w:ascii="Garamond" w:hAnsi="Garamond"/>
                <w:sz w:val="22"/>
                <w:szCs w:val="22"/>
              </w:rPr>
              <w:t>d</w:t>
            </w:r>
            <w:r w:rsidRPr="00654DF2">
              <w:rPr>
                <w:rFonts w:ascii="Garamond" w:hAnsi="Garamond"/>
                <w:sz w:val="22"/>
                <w:szCs w:val="22"/>
              </w:rPr>
              <w:t>iscussions</w:t>
            </w:r>
          </w:p>
        </w:tc>
        <w:tc>
          <w:tcPr>
            <w:tcW w:w="7244" w:type="dxa"/>
          </w:tcPr>
          <w:p w14:paraId="76D9D45F" w14:textId="57DF7EB7" w:rsidR="00EC5083" w:rsidRPr="00F014FE" w:rsidRDefault="00EC5083" w:rsidP="00EC5083">
            <w:pPr>
              <w:jc w:val="both"/>
              <w:rPr>
                <w:rFonts w:ascii="Garamond" w:hAnsi="Garamond"/>
                <w:sz w:val="21"/>
                <w:szCs w:val="21"/>
              </w:rPr>
            </w:pPr>
            <w:r w:rsidRPr="00654DF2">
              <w:rPr>
                <w:rFonts w:ascii="Garamond" w:hAnsi="Garamond"/>
                <w:sz w:val="22"/>
                <w:szCs w:val="22"/>
              </w:rPr>
              <w:t>Every week</w:t>
            </w:r>
            <w:r>
              <w:rPr>
                <w:rFonts w:ascii="Garamond" w:hAnsi="Garamond"/>
                <w:sz w:val="22"/>
                <w:szCs w:val="22"/>
              </w:rPr>
              <w:t xml:space="preserve"> </w:t>
            </w:r>
            <w:r w:rsidRPr="00654DF2">
              <w:rPr>
                <w:rFonts w:ascii="Garamond" w:hAnsi="Garamond"/>
                <w:sz w:val="22"/>
                <w:szCs w:val="22"/>
              </w:rPr>
              <w:t>you must post a question about the reading</w:t>
            </w:r>
            <w:r w:rsidR="00734E66">
              <w:rPr>
                <w:rFonts w:ascii="Garamond" w:hAnsi="Garamond"/>
                <w:sz w:val="22"/>
                <w:szCs w:val="22"/>
              </w:rPr>
              <w:t xml:space="preserve">, </w:t>
            </w:r>
            <w:r w:rsidRPr="00654DF2">
              <w:rPr>
                <w:rFonts w:ascii="Garamond" w:hAnsi="Garamond"/>
                <w:sz w:val="22"/>
                <w:szCs w:val="22"/>
              </w:rPr>
              <w:t xml:space="preserve">and </w:t>
            </w:r>
            <w:r w:rsidR="00734E66">
              <w:rPr>
                <w:rFonts w:ascii="Garamond" w:hAnsi="Garamond"/>
                <w:sz w:val="22"/>
                <w:szCs w:val="22"/>
              </w:rPr>
              <w:t>react to</w:t>
            </w:r>
            <w:r w:rsidRPr="00654DF2">
              <w:rPr>
                <w:rFonts w:ascii="Garamond" w:hAnsi="Garamond"/>
                <w:sz w:val="22"/>
                <w:szCs w:val="22"/>
              </w:rPr>
              <w:t xml:space="preserve"> one of your classmates’ questions. </w:t>
            </w:r>
            <w:r w:rsidR="00C91F6D">
              <w:rPr>
                <w:rFonts w:ascii="Garamond" w:hAnsi="Garamond"/>
                <w:sz w:val="22"/>
                <w:szCs w:val="22"/>
              </w:rPr>
              <w:t xml:space="preserve">Some discussions will be held on Canvas and others over a shared Google document. </w:t>
            </w:r>
            <w:r w:rsidR="003D6EB9">
              <w:rPr>
                <w:rFonts w:ascii="Garamond" w:hAnsi="Garamond"/>
                <w:sz w:val="22"/>
                <w:szCs w:val="22"/>
              </w:rPr>
              <w:t xml:space="preserve">Full credit is not automatic, and depends on the quality of the contributions. </w:t>
            </w:r>
            <w:r w:rsidR="00C91F6D">
              <w:rPr>
                <w:rFonts w:ascii="Garamond" w:hAnsi="Garamond"/>
                <w:sz w:val="22"/>
                <w:szCs w:val="22"/>
              </w:rPr>
              <w:t>Specific g</w:t>
            </w:r>
            <w:r w:rsidRPr="00654DF2">
              <w:rPr>
                <w:rFonts w:ascii="Garamond" w:hAnsi="Garamond"/>
                <w:sz w:val="22"/>
                <w:szCs w:val="22"/>
              </w:rPr>
              <w:t xml:space="preserve">uidelines will be posted on canvas. You may be required to elaborate on your question during class. </w:t>
            </w:r>
            <w:r>
              <w:rPr>
                <w:rFonts w:ascii="Garamond" w:hAnsi="Garamond"/>
                <w:sz w:val="22"/>
                <w:szCs w:val="22"/>
              </w:rPr>
              <w:t xml:space="preserve">Discussions are due right before </w:t>
            </w:r>
            <w:r>
              <w:rPr>
                <w:rFonts w:ascii="Garamond" w:hAnsi="Garamond"/>
                <w:sz w:val="22"/>
                <w:szCs w:val="22"/>
              </w:rPr>
              <w:lastRenderedPageBreak/>
              <w:t>Wednesday class</w:t>
            </w:r>
            <w:r w:rsidR="0075486F">
              <w:rPr>
                <w:rFonts w:ascii="Garamond" w:hAnsi="Garamond"/>
                <w:sz w:val="22"/>
                <w:szCs w:val="22"/>
              </w:rPr>
              <w:t xml:space="preserve"> (see schedule below)</w:t>
            </w:r>
            <w:r>
              <w:rPr>
                <w:rFonts w:ascii="Garamond" w:hAnsi="Garamond"/>
                <w:sz w:val="22"/>
                <w:szCs w:val="22"/>
              </w:rPr>
              <w:t xml:space="preserve">. </w:t>
            </w:r>
            <w:r w:rsidRPr="001563AB">
              <w:rPr>
                <w:rFonts w:ascii="Garamond" w:hAnsi="Garamond"/>
                <w:b/>
                <w:color w:val="000000" w:themeColor="text1"/>
                <w:sz w:val="21"/>
                <w:szCs w:val="21"/>
              </w:rPr>
              <w:t>Absolutely no makeups for discussions</w:t>
            </w:r>
            <w:r w:rsidR="001B2EA3">
              <w:rPr>
                <w:rFonts w:ascii="Garamond" w:hAnsi="Garamond"/>
                <w:b/>
                <w:color w:val="000000" w:themeColor="text1"/>
                <w:sz w:val="21"/>
                <w:szCs w:val="21"/>
              </w:rPr>
              <w:t xml:space="preserve"> under any circumstance</w:t>
            </w:r>
            <w:r w:rsidRPr="001563AB">
              <w:rPr>
                <w:rFonts w:ascii="Garamond" w:hAnsi="Garamond"/>
                <w:b/>
                <w:color w:val="000000" w:themeColor="text1"/>
                <w:sz w:val="21"/>
                <w:szCs w:val="21"/>
              </w:rPr>
              <w:t>.</w:t>
            </w:r>
            <w:r w:rsidRPr="00654DF2">
              <w:rPr>
                <w:rFonts w:ascii="Garamond" w:hAnsi="Garamond"/>
                <w:bCs/>
                <w:color w:val="000000" w:themeColor="text1"/>
                <w:sz w:val="21"/>
                <w:szCs w:val="21"/>
              </w:rPr>
              <w:t xml:space="preserve"> </w:t>
            </w:r>
            <w:r w:rsidR="006234EB" w:rsidRPr="00654DF2">
              <w:rPr>
                <w:rFonts w:ascii="Garamond" w:hAnsi="Garamond"/>
                <w:sz w:val="22"/>
                <w:szCs w:val="22"/>
              </w:rPr>
              <w:t xml:space="preserve">The lowest </w:t>
            </w:r>
            <w:r w:rsidR="00B4305B">
              <w:rPr>
                <w:rFonts w:ascii="Garamond" w:hAnsi="Garamond"/>
                <w:sz w:val="22"/>
                <w:szCs w:val="22"/>
              </w:rPr>
              <w:t>4</w:t>
            </w:r>
            <w:r w:rsidR="006234EB" w:rsidRPr="00654DF2">
              <w:rPr>
                <w:rFonts w:ascii="Garamond" w:hAnsi="Garamond"/>
                <w:sz w:val="22"/>
                <w:szCs w:val="22"/>
              </w:rPr>
              <w:t xml:space="preserve"> grades will be dropped</w:t>
            </w:r>
            <w:r w:rsidR="006234EB">
              <w:rPr>
                <w:rFonts w:ascii="Garamond" w:hAnsi="Garamond"/>
                <w:sz w:val="22"/>
                <w:szCs w:val="22"/>
              </w:rPr>
              <w:t xml:space="preserve">. </w:t>
            </w:r>
            <w:r w:rsidR="00C91F6D">
              <w:rPr>
                <w:rFonts w:ascii="Garamond" w:hAnsi="Garamond"/>
                <w:sz w:val="22"/>
                <w:szCs w:val="22"/>
              </w:rPr>
              <w:t xml:space="preserve"> </w:t>
            </w:r>
          </w:p>
        </w:tc>
      </w:tr>
      <w:tr w:rsidR="00EC5083" w:rsidRPr="00F014FE" w14:paraId="71D32D3D" w14:textId="77777777" w:rsidTr="008E1D49">
        <w:trPr>
          <w:trHeight w:val="287"/>
        </w:trPr>
        <w:tc>
          <w:tcPr>
            <w:tcW w:w="628" w:type="dxa"/>
          </w:tcPr>
          <w:p w14:paraId="0B202467" w14:textId="6E715129" w:rsidR="00EC5083" w:rsidRDefault="00905B24" w:rsidP="00EC5083">
            <w:pPr>
              <w:rPr>
                <w:rFonts w:ascii="Garamond" w:hAnsi="Garamond"/>
                <w:sz w:val="21"/>
                <w:szCs w:val="21"/>
              </w:rPr>
            </w:pPr>
            <w:r>
              <w:rPr>
                <w:rFonts w:ascii="Garamond" w:hAnsi="Garamond"/>
                <w:sz w:val="21"/>
                <w:szCs w:val="21"/>
              </w:rPr>
              <w:lastRenderedPageBreak/>
              <w:t>60</w:t>
            </w:r>
            <w:r w:rsidR="00EC5083">
              <w:rPr>
                <w:rFonts w:ascii="Garamond" w:hAnsi="Garamond"/>
                <w:sz w:val="21"/>
                <w:szCs w:val="21"/>
              </w:rPr>
              <w:t>%</w:t>
            </w:r>
          </w:p>
        </w:tc>
        <w:tc>
          <w:tcPr>
            <w:tcW w:w="1483" w:type="dxa"/>
          </w:tcPr>
          <w:p w14:paraId="6B214235" w14:textId="47185741" w:rsidR="00EC5083" w:rsidRDefault="00713F67" w:rsidP="00EC5083">
            <w:pPr>
              <w:rPr>
                <w:rFonts w:ascii="Garamond" w:hAnsi="Garamond"/>
                <w:sz w:val="21"/>
                <w:szCs w:val="21"/>
              </w:rPr>
            </w:pPr>
            <w:r>
              <w:rPr>
                <w:rFonts w:ascii="Garamond" w:hAnsi="Garamond"/>
                <w:sz w:val="21"/>
                <w:szCs w:val="21"/>
              </w:rPr>
              <w:t>3</w:t>
            </w:r>
            <w:r w:rsidR="00EC5083">
              <w:rPr>
                <w:rFonts w:ascii="Garamond" w:hAnsi="Garamond"/>
                <w:sz w:val="21"/>
                <w:szCs w:val="21"/>
              </w:rPr>
              <w:t xml:space="preserve"> </w:t>
            </w:r>
            <w:r w:rsidR="0070498F">
              <w:rPr>
                <w:rFonts w:ascii="Garamond" w:hAnsi="Garamond"/>
                <w:sz w:val="21"/>
                <w:szCs w:val="21"/>
              </w:rPr>
              <w:t xml:space="preserve">in-class </w:t>
            </w:r>
            <w:r w:rsidR="00C27E8A">
              <w:rPr>
                <w:rFonts w:ascii="Garamond" w:hAnsi="Garamond"/>
                <w:sz w:val="21"/>
                <w:szCs w:val="21"/>
              </w:rPr>
              <w:t>tests</w:t>
            </w:r>
            <w:r w:rsidR="00EC5083">
              <w:rPr>
                <w:rFonts w:ascii="Garamond" w:hAnsi="Garamond"/>
                <w:sz w:val="21"/>
                <w:szCs w:val="21"/>
              </w:rPr>
              <w:t xml:space="preserve"> </w:t>
            </w:r>
          </w:p>
        </w:tc>
        <w:tc>
          <w:tcPr>
            <w:tcW w:w="7244" w:type="dxa"/>
          </w:tcPr>
          <w:p w14:paraId="75F5CD55" w14:textId="4B3CB4FA" w:rsidR="00EC5083" w:rsidRPr="00F014FE" w:rsidRDefault="00F7681A" w:rsidP="00EC5083">
            <w:pPr>
              <w:jc w:val="both"/>
              <w:rPr>
                <w:rFonts w:ascii="Garamond" w:hAnsi="Garamond"/>
                <w:sz w:val="21"/>
                <w:szCs w:val="21"/>
              </w:rPr>
            </w:pPr>
            <w:r>
              <w:rPr>
                <w:rFonts w:ascii="Garamond" w:hAnsi="Garamond"/>
                <w:sz w:val="21"/>
                <w:szCs w:val="21"/>
              </w:rPr>
              <w:t>The last Wednesday of e</w:t>
            </w:r>
            <w:r w:rsidR="00EC5083">
              <w:rPr>
                <w:rFonts w:ascii="Garamond" w:hAnsi="Garamond"/>
                <w:sz w:val="21"/>
                <w:szCs w:val="21"/>
              </w:rPr>
              <w:t>ach unit</w:t>
            </w:r>
            <w:r w:rsidR="00751879">
              <w:rPr>
                <w:rFonts w:ascii="Garamond" w:hAnsi="Garamond"/>
                <w:sz w:val="21"/>
                <w:szCs w:val="21"/>
              </w:rPr>
              <w:t xml:space="preserve"> </w:t>
            </w:r>
            <w:r w:rsidR="00EC5083">
              <w:rPr>
                <w:rFonts w:ascii="Garamond" w:hAnsi="Garamond"/>
                <w:sz w:val="21"/>
                <w:szCs w:val="21"/>
              </w:rPr>
              <w:t>you will take a</w:t>
            </w:r>
            <w:r w:rsidR="00713F67">
              <w:rPr>
                <w:rFonts w:ascii="Garamond" w:hAnsi="Garamond"/>
                <w:sz w:val="21"/>
                <w:szCs w:val="21"/>
              </w:rPr>
              <w:t xml:space="preserve">n </w:t>
            </w:r>
            <w:r w:rsidR="00614BED">
              <w:rPr>
                <w:rFonts w:ascii="Garamond" w:hAnsi="Garamond"/>
                <w:sz w:val="21"/>
                <w:szCs w:val="21"/>
              </w:rPr>
              <w:t xml:space="preserve">in-class test, </w:t>
            </w:r>
            <w:r w:rsidR="00713F67">
              <w:rPr>
                <w:rFonts w:ascii="Garamond" w:hAnsi="Garamond"/>
                <w:sz w:val="21"/>
                <w:szCs w:val="21"/>
              </w:rPr>
              <w:t xml:space="preserve">consisting of several </w:t>
            </w:r>
            <w:r w:rsidR="00A66FAF">
              <w:rPr>
                <w:rFonts w:ascii="Garamond" w:hAnsi="Garamond"/>
                <w:sz w:val="21"/>
                <w:szCs w:val="21"/>
              </w:rPr>
              <w:t xml:space="preserve">reading questions, and one essay question. </w:t>
            </w:r>
            <w:r w:rsidR="008C043C">
              <w:rPr>
                <w:rFonts w:ascii="Garamond" w:hAnsi="Garamond"/>
                <w:sz w:val="21"/>
                <w:szCs w:val="21"/>
              </w:rPr>
              <w:t xml:space="preserve">More details, including a question poll, will be posted on Canvas. </w:t>
            </w:r>
            <w:r w:rsidR="0067694C">
              <w:rPr>
                <w:rFonts w:ascii="Garamond" w:hAnsi="Garamond"/>
                <w:sz w:val="21"/>
                <w:szCs w:val="21"/>
              </w:rPr>
              <w:t xml:space="preserve">Make ups </w:t>
            </w:r>
            <w:r w:rsidR="00F82459">
              <w:rPr>
                <w:rFonts w:ascii="Garamond" w:hAnsi="Garamond"/>
                <w:sz w:val="21"/>
                <w:szCs w:val="21"/>
              </w:rPr>
              <w:t xml:space="preserve">should be requested </w:t>
            </w:r>
            <w:r w:rsidR="00F94861">
              <w:rPr>
                <w:rFonts w:ascii="Garamond" w:hAnsi="Garamond"/>
                <w:sz w:val="21"/>
                <w:szCs w:val="21"/>
              </w:rPr>
              <w:t xml:space="preserve">in person </w:t>
            </w:r>
            <w:r w:rsidR="00F82459">
              <w:rPr>
                <w:rFonts w:ascii="Garamond" w:hAnsi="Garamond"/>
                <w:sz w:val="21"/>
                <w:szCs w:val="21"/>
              </w:rPr>
              <w:t>after class</w:t>
            </w:r>
            <w:r w:rsidR="00F94861">
              <w:rPr>
                <w:rFonts w:ascii="Garamond" w:hAnsi="Garamond"/>
                <w:sz w:val="21"/>
                <w:szCs w:val="21"/>
              </w:rPr>
              <w:t xml:space="preserve"> at your earliest convenience</w:t>
            </w:r>
            <w:r w:rsidR="001563AB">
              <w:rPr>
                <w:rFonts w:ascii="Garamond" w:hAnsi="Garamond"/>
                <w:sz w:val="21"/>
                <w:szCs w:val="21"/>
              </w:rPr>
              <w:t xml:space="preserve">, </w:t>
            </w:r>
            <w:r w:rsidR="00F82459" w:rsidRPr="001563AB">
              <w:rPr>
                <w:rFonts w:ascii="Garamond" w:hAnsi="Garamond"/>
                <w:b/>
                <w:bCs/>
                <w:sz w:val="21"/>
                <w:szCs w:val="21"/>
              </w:rPr>
              <w:t>not by email</w:t>
            </w:r>
            <w:r w:rsidR="001563AB">
              <w:rPr>
                <w:rFonts w:ascii="Garamond" w:hAnsi="Garamond"/>
                <w:sz w:val="21"/>
                <w:szCs w:val="21"/>
              </w:rPr>
              <w:t xml:space="preserve">, </w:t>
            </w:r>
            <w:r w:rsidR="00F82459">
              <w:rPr>
                <w:rFonts w:ascii="Garamond" w:hAnsi="Garamond"/>
                <w:sz w:val="21"/>
                <w:szCs w:val="21"/>
              </w:rPr>
              <w:t>and will receive a 1/3 letter-grade penalty</w:t>
            </w:r>
            <w:r w:rsidR="001563AB">
              <w:rPr>
                <w:rFonts w:ascii="Garamond" w:hAnsi="Garamond"/>
                <w:sz w:val="21"/>
                <w:szCs w:val="21"/>
              </w:rPr>
              <w:t xml:space="preserve">, unless you have a documented justification. </w:t>
            </w:r>
          </w:p>
        </w:tc>
      </w:tr>
      <w:tr w:rsidR="00EC5083" w:rsidRPr="00F014FE" w14:paraId="6C5F2DB8" w14:textId="77777777" w:rsidTr="008E1D49">
        <w:trPr>
          <w:trHeight w:val="287"/>
        </w:trPr>
        <w:tc>
          <w:tcPr>
            <w:tcW w:w="628" w:type="dxa"/>
          </w:tcPr>
          <w:p w14:paraId="5C9BD2D6" w14:textId="316DF323" w:rsidR="00EC5083" w:rsidRDefault="002D6978" w:rsidP="00EC5083">
            <w:pPr>
              <w:rPr>
                <w:rFonts w:ascii="Garamond" w:hAnsi="Garamond"/>
                <w:sz w:val="21"/>
                <w:szCs w:val="21"/>
              </w:rPr>
            </w:pPr>
            <w:r>
              <w:rPr>
                <w:rFonts w:ascii="Garamond" w:hAnsi="Garamond"/>
                <w:sz w:val="21"/>
                <w:szCs w:val="21"/>
              </w:rPr>
              <w:t>2</w:t>
            </w:r>
            <w:r w:rsidR="00BB5E18">
              <w:rPr>
                <w:rFonts w:ascii="Garamond" w:hAnsi="Garamond"/>
                <w:sz w:val="21"/>
                <w:szCs w:val="21"/>
              </w:rPr>
              <w:t>0</w:t>
            </w:r>
            <w:r w:rsidR="00EC5083" w:rsidRPr="00F014FE">
              <w:rPr>
                <w:rFonts w:ascii="Garamond" w:hAnsi="Garamond"/>
                <w:sz w:val="21"/>
                <w:szCs w:val="21"/>
              </w:rPr>
              <w:t>%</w:t>
            </w:r>
          </w:p>
        </w:tc>
        <w:tc>
          <w:tcPr>
            <w:tcW w:w="1483" w:type="dxa"/>
          </w:tcPr>
          <w:p w14:paraId="60F45533" w14:textId="7A5139A2" w:rsidR="00EC5083" w:rsidRDefault="00EC5083" w:rsidP="00EC5083">
            <w:pPr>
              <w:rPr>
                <w:rFonts w:ascii="Garamond" w:hAnsi="Garamond"/>
                <w:sz w:val="21"/>
                <w:szCs w:val="21"/>
              </w:rPr>
            </w:pPr>
            <w:r>
              <w:rPr>
                <w:rFonts w:ascii="Garamond" w:hAnsi="Garamond"/>
                <w:sz w:val="21"/>
                <w:szCs w:val="21"/>
              </w:rPr>
              <w:t>Final paper</w:t>
            </w:r>
          </w:p>
        </w:tc>
        <w:tc>
          <w:tcPr>
            <w:tcW w:w="7244" w:type="dxa"/>
          </w:tcPr>
          <w:p w14:paraId="1875703A" w14:textId="40373642" w:rsidR="00EC5083" w:rsidRDefault="00EC5083" w:rsidP="00EC5083">
            <w:pPr>
              <w:jc w:val="both"/>
              <w:rPr>
                <w:rFonts w:ascii="Garamond" w:hAnsi="Garamond"/>
                <w:sz w:val="21"/>
                <w:szCs w:val="21"/>
              </w:rPr>
            </w:pPr>
            <w:r>
              <w:rPr>
                <w:rFonts w:ascii="Garamond" w:hAnsi="Garamond"/>
                <w:sz w:val="21"/>
                <w:szCs w:val="21"/>
              </w:rPr>
              <w:t xml:space="preserve">You must write a </w:t>
            </w:r>
            <w:r w:rsidR="00B13016">
              <w:rPr>
                <w:rFonts w:ascii="Garamond" w:hAnsi="Garamond"/>
                <w:sz w:val="21"/>
                <w:szCs w:val="21"/>
              </w:rPr>
              <w:t>20</w:t>
            </w:r>
            <w:r>
              <w:rPr>
                <w:rFonts w:ascii="Garamond" w:hAnsi="Garamond"/>
                <w:sz w:val="21"/>
                <w:szCs w:val="21"/>
              </w:rPr>
              <w:t>00-word paper. Guidelines will be posted on canvas. You are welcome to discuss paper drafts in my office. Paper feedback will not be given by email. Papers must be submitted through canvas</w:t>
            </w:r>
            <w:r w:rsidR="0075486F">
              <w:rPr>
                <w:rFonts w:ascii="Garamond" w:hAnsi="Garamond"/>
                <w:sz w:val="21"/>
                <w:szCs w:val="21"/>
              </w:rPr>
              <w:t xml:space="preserve">. </w:t>
            </w:r>
            <w:r>
              <w:rPr>
                <w:rFonts w:ascii="Garamond" w:hAnsi="Garamond"/>
                <w:sz w:val="21"/>
                <w:szCs w:val="21"/>
              </w:rPr>
              <w:t xml:space="preserve">Late papers will receive a 1/3 letter-grade penalty and </w:t>
            </w:r>
            <w:r w:rsidRPr="00965EAD">
              <w:rPr>
                <w:rFonts w:ascii="Garamond" w:hAnsi="Garamond"/>
                <w:b/>
                <w:bCs/>
                <w:sz w:val="21"/>
                <w:szCs w:val="21"/>
              </w:rPr>
              <w:t>will only be accepted within 72 hours after the deadline</w:t>
            </w:r>
            <w:r w:rsidR="001B2EA3">
              <w:rPr>
                <w:rFonts w:ascii="Garamond" w:hAnsi="Garamond"/>
                <w:sz w:val="21"/>
                <w:szCs w:val="21"/>
              </w:rPr>
              <w:t>, unless you have a documented justification</w:t>
            </w:r>
            <w:r>
              <w:rPr>
                <w:rFonts w:ascii="Garamond" w:hAnsi="Garamond"/>
                <w:sz w:val="21"/>
                <w:szCs w:val="21"/>
              </w:rPr>
              <w:t xml:space="preserve">. </w:t>
            </w:r>
          </w:p>
        </w:tc>
      </w:tr>
    </w:tbl>
    <w:p w14:paraId="194D9F35" w14:textId="77777777" w:rsidR="009A46D8" w:rsidRDefault="009A46D8" w:rsidP="0055265F">
      <w:pPr>
        <w:jc w:val="both"/>
        <w:rPr>
          <w:rFonts w:ascii="Garamond" w:hAnsi="Garamond"/>
          <w:sz w:val="21"/>
          <w:szCs w:val="21"/>
        </w:rPr>
      </w:pPr>
    </w:p>
    <w:p w14:paraId="1FCD0FC9" w14:textId="77777777" w:rsidR="001F7DDB" w:rsidRDefault="001F7DDB" w:rsidP="0055265F">
      <w:pPr>
        <w:rPr>
          <w:rFonts w:ascii="Garamond" w:hAnsi="Garamond"/>
          <w:b/>
          <w:sz w:val="21"/>
          <w:szCs w:val="21"/>
        </w:rPr>
      </w:pPr>
    </w:p>
    <w:p w14:paraId="4CF49D9A" w14:textId="2D3E6994" w:rsidR="00942B9B" w:rsidRPr="00F014FE" w:rsidRDefault="00942B9B" w:rsidP="0055265F">
      <w:pPr>
        <w:rPr>
          <w:rFonts w:ascii="Garamond" w:hAnsi="Garamond"/>
          <w:b/>
          <w:bCs/>
          <w:color w:val="222222"/>
          <w:sz w:val="21"/>
          <w:szCs w:val="21"/>
        </w:rPr>
      </w:pPr>
      <w:r w:rsidRPr="00F014FE">
        <w:rPr>
          <w:rFonts w:ascii="Garamond" w:hAnsi="Garamond"/>
          <w:b/>
          <w:sz w:val="21"/>
          <w:szCs w:val="21"/>
        </w:rPr>
        <w:t xml:space="preserve">V. </w:t>
      </w:r>
      <w:r w:rsidR="00F014FE">
        <w:rPr>
          <w:rFonts w:ascii="Garamond" w:hAnsi="Garamond"/>
          <w:b/>
          <w:sz w:val="21"/>
          <w:szCs w:val="21"/>
        </w:rPr>
        <w:t xml:space="preserve">COURSE </w:t>
      </w:r>
      <w:r w:rsidRPr="00F014FE">
        <w:rPr>
          <w:rFonts w:ascii="Garamond" w:hAnsi="Garamond"/>
          <w:b/>
          <w:bCs/>
          <w:color w:val="222222"/>
          <w:sz w:val="21"/>
          <w:szCs w:val="21"/>
        </w:rPr>
        <w:t>GRADING SCALE</w:t>
      </w:r>
    </w:p>
    <w:p w14:paraId="41BF7E63" w14:textId="77777777" w:rsidR="00F014FE" w:rsidRPr="00F014FE" w:rsidRDefault="00F014FE" w:rsidP="0055265F">
      <w:pPr>
        <w:jc w:val="both"/>
        <w:rPr>
          <w:rFonts w:ascii="Garamond" w:hAnsi="Garamond"/>
          <w:sz w:val="21"/>
          <w:szCs w:val="21"/>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808"/>
        <w:gridCol w:w="810"/>
        <w:gridCol w:w="720"/>
        <w:gridCol w:w="806"/>
        <w:gridCol w:w="810"/>
        <w:gridCol w:w="719"/>
        <w:gridCol w:w="806"/>
        <w:gridCol w:w="810"/>
        <w:gridCol w:w="718"/>
        <w:gridCol w:w="822"/>
        <w:gridCol w:w="902"/>
      </w:tblGrid>
      <w:tr w:rsidR="00E85ABF" w:rsidRPr="00F014FE" w14:paraId="739447D5" w14:textId="77777777" w:rsidTr="00CD0DB4">
        <w:trPr>
          <w:trHeight w:val="300"/>
        </w:trPr>
        <w:tc>
          <w:tcPr>
            <w:tcW w:w="714" w:type="dxa"/>
            <w:shd w:val="clear" w:color="auto" w:fill="D9D9D9" w:themeFill="background1" w:themeFillShade="D9"/>
            <w:vAlign w:val="center"/>
            <w:hideMark/>
          </w:tcPr>
          <w:p w14:paraId="7D7452FC" w14:textId="77777777" w:rsidR="000C2172" w:rsidRPr="00F014FE" w:rsidRDefault="000C2172" w:rsidP="000306CC">
            <w:pPr>
              <w:ind w:leftChars="-51" w:left="-2" w:hangingChars="56" w:hanging="120"/>
              <w:rPr>
                <w:rFonts w:ascii="Garamond" w:hAnsi="Garamond"/>
                <w:b/>
                <w:bCs/>
                <w:color w:val="222222"/>
                <w:sz w:val="21"/>
                <w:szCs w:val="21"/>
              </w:rPr>
            </w:pPr>
            <w:r w:rsidRPr="00F014FE">
              <w:rPr>
                <w:rFonts w:ascii="Garamond" w:hAnsi="Garamond"/>
                <w:b/>
                <w:bCs/>
                <w:color w:val="222222"/>
                <w:sz w:val="21"/>
                <w:szCs w:val="21"/>
              </w:rPr>
              <w:t>Letter</w:t>
            </w:r>
          </w:p>
        </w:tc>
        <w:tc>
          <w:tcPr>
            <w:tcW w:w="1618" w:type="dxa"/>
            <w:gridSpan w:val="2"/>
            <w:shd w:val="clear" w:color="000000" w:fill="FFFFFF"/>
            <w:vAlign w:val="center"/>
            <w:hideMark/>
          </w:tcPr>
          <w:p w14:paraId="72A09B9C" w14:textId="77777777" w:rsidR="000C2172" w:rsidRPr="00F014FE" w:rsidRDefault="000C2172" w:rsidP="000306CC">
            <w:pPr>
              <w:jc w:val="center"/>
              <w:rPr>
                <w:rFonts w:ascii="Garamond" w:hAnsi="Garamond"/>
                <w:b/>
                <w:bCs/>
                <w:color w:val="222222"/>
                <w:sz w:val="21"/>
                <w:szCs w:val="21"/>
              </w:rPr>
            </w:pPr>
            <w:r w:rsidRPr="00F014FE">
              <w:rPr>
                <w:rFonts w:ascii="Garamond" w:hAnsi="Garamond"/>
                <w:b/>
                <w:bCs/>
                <w:color w:val="222222"/>
                <w:sz w:val="21"/>
                <w:szCs w:val="21"/>
              </w:rPr>
              <w:t>Range</w:t>
            </w:r>
          </w:p>
        </w:tc>
        <w:tc>
          <w:tcPr>
            <w:tcW w:w="720" w:type="dxa"/>
            <w:shd w:val="clear" w:color="auto" w:fill="D9D9D9" w:themeFill="background1" w:themeFillShade="D9"/>
            <w:vAlign w:val="center"/>
          </w:tcPr>
          <w:p w14:paraId="167E9880" w14:textId="77777777" w:rsidR="000C2172" w:rsidRPr="00F014FE" w:rsidRDefault="000C2172" w:rsidP="000306CC">
            <w:pPr>
              <w:ind w:left="-43"/>
              <w:rPr>
                <w:rFonts w:ascii="Garamond" w:hAnsi="Garamond"/>
                <w:b/>
                <w:bCs/>
                <w:color w:val="222222"/>
                <w:sz w:val="21"/>
                <w:szCs w:val="21"/>
              </w:rPr>
            </w:pPr>
            <w:r w:rsidRPr="00F014FE">
              <w:rPr>
                <w:rFonts w:ascii="Garamond" w:hAnsi="Garamond"/>
                <w:b/>
                <w:bCs/>
                <w:color w:val="222222"/>
                <w:sz w:val="21"/>
                <w:szCs w:val="21"/>
              </w:rPr>
              <w:t>Letter</w:t>
            </w:r>
          </w:p>
        </w:tc>
        <w:tc>
          <w:tcPr>
            <w:tcW w:w="1616" w:type="dxa"/>
            <w:gridSpan w:val="2"/>
            <w:shd w:val="clear" w:color="000000" w:fill="FFFFFF"/>
            <w:vAlign w:val="center"/>
          </w:tcPr>
          <w:p w14:paraId="11AD1E79" w14:textId="77777777" w:rsidR="000C2172" w:rsidRPr="00F014FE" w:rsidRDefault="000C2172" w:rsidP="000306CC">
            <w:pPr>
              <w:jc w:val="center"/>
              <w:rPr>
                <w:rFonts w:ascii="Garamond" w:hAnsi="Garamond"/>
                <w:b/>
                <w:bCs/>
                <w:color w:val="222222"/>
                <w:sz w:val="21"/>
                <w:szCs w:val="21"/>
              </w:rPr>
            </w:pPr>
            <w:r w:rsidRPr="00F014FE">
              <w:rPr>
                <w:rFonts w:ascii="Garamond" w:hAnsi="Garamond"/>
                <w:b/>
                <w:bCs/>
                <w:color w:val="222222"/>
                <w:sz w:val="21"/>
                <w:szCs w:val="21"/>
              </w:rPr>
              <w:t>Range</w:t>
            </w:r>
          </w:p>
        </w:tc>
        <w:tc>
          <w:tcPr>
            <w:tcW w:w="719" w:type="dxa"/>
            <w:shd w:val="clear" w:color="auto" w:fill="D9D9D9" w:themeFill="background1" w:themeFillShade="D9"/>
            <w:vAlign w:val="center"/>
          </w:tcPr>
          <w:p w14:paraId="3976D5BC" w14:textId="77777777" w:rsidR="000C2172" w:rsidRPr="00F014FE" w:rsidRDefault="000C2172" w:rsidP="000306CC">
            <w:pPr>
              <w:ind w:left="-72"/>
              <w:rPr>
                <w:rFonts w:ascii="Garamond" w:hAnsi="Garamond"/>
                <w:b/>
                <w:bCs/>
                <w:color w:val="222222"/>
                <w:sz w:val="21"/>
                <w:szCs w:val="21"/>
              </w:rPr>
            </w:pPr>
            <w:r w:rsidRPr="00F014FE">
              <w:rPr>
                <w:rFonts w:ascii="Garamond" w:hAnsi="Garamond"/>
                <w:b/>
                <w:bCs/>
                <w:color w:val="222222"/>
                <w:sz w:val="21"/>
                <w:szCs w:val="21"/>
              </w:rPr>
              <w:t>Letter</w:t>
            </w:r>
          </w:p>
        </w:tc>
        <w:tc>
          <w:tcPr>
            <w:tcW w:w="1616" w:type="dxa"/>
            <w:gridSpan w:val="2"/>
            <w:shd w:val="clear" w:color="000000" w:fill="FFFFFF"/>
            <w:vAlign w:val="center"/>
          </w:tcPr>
          <w:p w14:paraId="1EF2559B" w14:textId="77777777" w:rsidR="000C2172" w:rsidRPr="00F014FE" w:rsidRDefault="000C2172" w:rsidP="000306CC">
            <w:pPr>
              <w:jc w:val="center"/>
              <w:rPr>
                <w:rFonts w:ascii="Garamond" w:hAnsi="Garamond"/>
                <w:b/>
                <w:bCs/>
                <w:color w:val="222222"/>
                <w:sz w:val="21"/>
                <w:szCs w:val="21"/>
              </w:rPr>
            </w:pPr>
            <w:r w:rsidRPr="00F014FE">
              <w:rPr>
                <w:rFonts w:ascii="Garamond" w:hAnsi="Garamond"/>
                <w:b/>
                <w:bCs/>
                <w:color w:val="222222"/>
                <w:sz w:val="21"/>
                <w:szCs w:val="21"/>
              </w:rPr>
              <w:t>Range</w:t>
            </w:r>
          </w:p>
        </w:tc>
        <w:tc>
          <w:tcPr>
            <w:tcW w:w="718" w:type="dxa"/>
            <w:shd w:val="clear" w:color="auto" w:fill="D9D9D9" w:themeFill="background1" w:themeFillShade="D9"/>
          </w:tcPr>
          <w:p w14:paraId="51CAD9A6" w14:textId="77777777" w:rsidR="000C2172" w:rsidRPr="00F014FE" w:rsidRDefault="000C2172" w:rsidP="000306CC">
            <w:pPr>
              <w:ind w:left="-126"/>
              <w:jc w:val="center"/>
              <w:rPr>
                <w:rFonts w:ascii="Garamond" w:hAnsi="Garamond"/>
                <w:b/>
                <w:bCs/>
                <w:color w:val="222222"/>
                <w:sz w:val="21"/>
                <w:szCs w:val="21"/>
              </w:rPr>
            </w:pPr>
            <w:r w:rsidRPr="00F014FE">
              <w:rPr>
                <w:rFonts w:ascii="Garamond" w:hAnsi="Garamond"/>
                <w:b/>
                <w:bCs/>
                <w:color w:val="222222"/>
                <w:sz w:val="21"/>
                <w:szCs w:val="21"/>
              </w:rPr>
              <w:t>Letter</w:t>
            </w:r>
          </w:p>
        </w:tc>
        <w:tc>
          <w:tcPr>
            <w:tcW w:w="1724" w:type="dxa"/>
            <w:gridSpan w:val="2"/>
            <w:shd w:val="clear" w:color="000000" w:fill="FFFFFF"/>
          </w:tcPr>
          <w:p w14:paraId="6E0C93F0" w14:textId="77777777" w:rsidR="000C2172" w:rsidRPr="00F014FE" w:rsidRDefault="000C2172" w:rsidP="000306CC">
            <w:pPr>
              <w:jc w:val="center"/>
              <w:rPr>
                <w:rFonts w:ascii="Garamond" w:hAnsi="Garamond"/>
                <w:b/>
                <w:bCs/>
                <w:color w:val="222222"/>
                <w:sz w:val="21"/>
                <w:szCs w:val="21"/>
              </w:rPr>
            </w:pPr>
            <w:r w:rsidRPr="00F014FE">
              <w:rPr>
                <w:rFonts w:ascii="Garamond" w:hAnsi="Garamond"/>
                <w:b/>
                <w:bCs/>
                <w:color w:val="222222"/>
                <w:sz w:val="21"/>
                <w:szCs w:val="21"/>
              </w:rPr>
              <w:t>Range</w:t>
            </w:r>
          </w:p>
        </w:tc>
      </w:tr>
      <w:tr w:rsidR="00B43D8D" w:rsidRPr="00F014FE" w14:paraId="0CF5234B" w14:textId="77777777" w:rsidTr="00CD0DB4">
        <w:trPr>
          <w:trHeight w:val="300"/>
        </w:trPr>
        <w:tc>
          <w:tcPr>
            <w:tcW w:w="714" w:type="dxa"/>
            <w:shd w:val="clear" w:color="auto" w:fill="D9D9D9" w:themeFill="background1" w:themeFillShade="D9"/>
            <w:vAlign w:val="center"/>
            <w:hideMark/>
          </w:tcPr>
          <w:p w14:paraId="4051997D"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A</w:t>
            </w:r>
          </w:p>
          <w:p w14:paraId="1A94BB14" w14:textId="52130FCA" w:rsidR="00E85ABF" w:rsidRPr="00F014FE" w:rsidRDefault="00E85ABF" w:rsidP="000306CC">
            <w:pPr>
              <w:rPr>
                <w:rFonts w:ascii="Garamond" w:hAnsi="Garamond"/>
                <w:color w:val="222222"/>
                <w:sz w:val="21"/>
                <w:szCs w:val="21"/>
              </w:rPr>
            </w:pPr>
          </w:p>
        </w:tc>
        <w:tc>
          <w:tcPr>
            <w:tcW w:w="808" w:type="dxa"/>
            <w:shd w:val="clear" w:color="000000" w:fill="FFFFFF"/>
            <w:vAlign w:val="center"/>
            <w:hideMark/>
          </w:tcPr>
          <w:p w14:paraId="56D9BC1D" w14:textId="77777777" w:rsidR="000C2172" w:rsidRPr="00F014FE" w:rsidRDefault="000C2172" w:rsidP="000306CC">
            <w:pPr>
              <w:jc w:val="right"/>
              <w:rPr>
                <w:rFonts w:ascii="Garamond" w:hAnsi="Garamond"/>
                <w:color w:val="222222"/>
                <w:sz w:val="21"/>
                <w:szCs w:val="21"/>
              </w:rPr>
            </w:pPr>
            <w:r w:rsidRPr="00F014FE">
              <w:rPr>
                <w:rFonts w:ascii="Garamond" w:hAnsi="Garamond"/>
                <w:color w:val="222222"/>
                <w:sz w:val="21"/>
                <w:szCs w:val="21"/>
              </w:rPr>
              <w:t>100%</w:t>
            </w:r>
          </w:p>
        </w:tc>
        <w:tc>
          <w:tcPr>
            <w:tcW w:w="810" w:type="dxa"/>
            <w:shd w:val="clear" w:color="000000" w:fill="FFFFFF"/>
            <w:vAlign w:val="center"/>
            <w:hideMark/>
          </w:tcPr>
          <w:p w14:paraId="7A129A2B"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to 94%</w:t>
            </w:r>
          </w:p>
        </w:tc>
        <w:tc>
          <w:tcPr>
            <w:tcW w:w="720" w:type="dxa"/>
            <w:shd w:val="clear" w:color="auto" w:fill="D9D9D9" w:themeFill="background1" w:themeFillShade="D9"/>
            <w:vAlign w:val="center"/>
          </w:tcPr>
          <w:p w14:paraId="36B16A91"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B</w:t>
            </w:r>
          </w:p>
        </w:tc>
        <w:tc>
          <w:tcPr>
            <w:tcW w:w="806" w:type="dxa"/>
            <w:shd w:val="clear" w:color="000000" w:fill="FFFFFF"/>
            <w:vAlign w:val="center"/>
          </w:tcPr>
          <w:p w14:paraId="4F521BC2"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&lt; 87%</w:t>
            </w:r>
          </w:p>
        </w:tc>
        <w:tc>
          <w:tcPr>
            <w:tcW w:w="810" w:type="dxa"/>
            <w:shd w:val="clear" w:color="000000" w:fill="FFFFFF"/>
            <w:vAlign w:val="center"/>
          </w:tcPr>
          <w:p w14:paraId="1BFFCE93"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to 84%</w:t>
            </w:r>
          </w:p>
        </w:tc>
        <w:tc>
          <w:tcPr>
            <w:tcW w:w="719" w:type="dxa"/>
            <w:shd w:val="clear" w:color="auto" w:fill="D9D9D9" w:themeFill="background1" w:themeFillShade="D9"/>
            <w:vAlign w:val="center"/>
          </w:tcPr>
          <w:p w14:paraId="3FA4A2DC"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C</w:t>
            </w:r>
          </w:p>
        </w:tc>
        <w:tc>
          <w:tcPr>
            <w:tcW w:w="806" w:type="dxa"/>
            <w:shd w:val="clear" w:color="000000" w:fill="FFFFFF"/>
            <w:vAlign w:val="center"/>
          </w:tcPr>
          <w:p w14:paraId="2A08BA60"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&lt; 77%</w:t>
            </w:r>
          </w:p>
        </w:tc>
        <w:tc>
          <w:tcPr>
            <w:tcW w:w="810" w:type="dxa"/>
            <w:shd w:val="clear" w:color="000000" w:fill="FFFFFF"/>
            <w:vAlign w:val="center"/>
          </w:tcPr>
          <w:p w14:paraId="2BE2B04B"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to 74%</w:t>
            </w:r>
          </w:p>
        </w:tc>
        <w:tc>
          <w:tcPr>
            <w:tcW w:w="718" w:type="dxa"/>
            <w:shd w:val="clear" w:color="auto" w:fill="D9D9D9" w:themeFill="background1" w:themeFillShade="D9"/>
            <w:vAlign w:val="center"/>
          </w:tcPr>
          <w:p w14:paraId="329208A9"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D</w:t>
            </w:r>
          </w:p>
        </w:tc>
        <w:tc>
          <w:tcPr>
            <w:tcW w:w="822" w:type="dxa"/>
            <w:shd w:val="clear" w:color="000000" w:fill="FFFFFF"/>
            <w:vAlign w:val="center"/>
          </w:tcPr>
          <w:p w14:paraId="276305F3"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&lt; 67%</w:t>
            </w:r>
          </w:p>
        </w:tc>
        <w:tc>
          <w:tcPr>
            <w:tcW w:w="902" w:type="dxa"/>
            <w:shd w:val="clear" w:color="000000" w:fill="FFFFFF"/>
            <w:vAlign w:val="center"/>
          </w:tcPr>
          <w:p w14:paraId="1CE80ADB"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to 64%</w:t>
            </w:r>
          </w:p>
        </w:tc>
      </w:tr>
      <w:tr w:rsidR="00B43D8D" w:rsidRPr="00F014FE" w14:paraId="481820B5" w14:textId="77777777" w:rsidTr="00CD0DB4">
        <w:trPr>
          <w:trHeight w:val="300"/>
        </w:trPr>
        <w:tc>
          <w:tcPr>
            <w:tcW w:w="714" w:type="dxa"/>
            <w:shd w:val="clear" w:color="auto" w:fill="D9D9D9" w:themeFill="background1" w:themeFillShade="D9"/>
            <w:vAlign w:val="center"/>
            <w:hideMark/>
          </w:tcPr>
          <w:p w14:paraId="0D099007"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A-</w:t>
            </w:r>
          </w:p>
          <w:p w14:paraId="33579C69" w14:textId="157A39D6" w:rsidR="00E85ABF" w:rsidRPr="00F014FE" w:rsidRDefault="00E85ABF" w:rsidP="000306CC">
            <w:pPr>
              <w:rPr>
                <w:rFonts w:ascii="Garamond" w:hAnsi="Garamond"/>
                <w:color w:val="222222"/>
                <w:sz w:val="21"/>
                <w:szCs w:val="21"/>
              </w:rPr>
            </w:pPr>
          </w:p>
        </w:tc>
        <w:tc>
          <w:tcPr>
            <w:tcW w:w="808" w:type="dxa"/>
            <w:shd w:val="clear" w:color="000000" w:fill="FFFFFF"/>
            <w:vAlign w:val="center"/>
            <w:hideMark/>
          </w:tcPr>
          <w:p w14:paraId="43182968"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&lt; 94%</w:t>
            </w:r>
          </w:p>
        </w:tc>
        <w:tc>
          <w:tcPr>
            <w:tcW w:w="810" w:type="dxa"/>
            <w:shd w:val="clear" w:color="000000" w:fill="FFFFFF"/>
            <w:vAlign w:val="center"/>
            <w:hideMark/>
          </w:tcPr>
          <w:p w14:paraId="10F95CA4"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to 90%</w:t>
            </w:r>
          </w:p>
        </w:tc>
        <w:tc>
          <w:tcPr>
            <w:tcW w:w="720" w:type="dxa"/>
            <w:shd w:val="clear" w:color="auto" w:fill="D9D9D9" w:themeFill="background1" w:themeFillShade="D9"/>
            <w:vAlign w:val="center"/>
          </w:tcPr>
          <w:p w14:paraId="4963BB98"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B-</w:t>
            </w:r>
          </w:p>
        </w:tc>
        <w:tc>
          <w:tcPr>
            <w:tcW w:w="806" w:type="dxa"/>
            <w:shd w:val="clear" w:color="000000" w:fill="FFFFFF"/>
            <w:vAlign w:val="center"/>
          </w:tcPr>
          <w:p w14:paraId="1220A305"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&lt; 84%</w:t>
            </w:r>
          </w:p>
        </w:tc>
        <w:tc>
          <w:tcPr>
            <w:tcW w:w="810" w:type="dxa"/>
            <w:shd w:val="clear" w:color="000000" w:fill="FFFFFF"/>
            <w:vAlign w:val="center"/>
          </w:tcPr>
          <w:p w14:paraId="091AA068"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to 80%</w:t>
            </w:r>
          </w:p>
        </w:tc>
        <w:tc>
          <w:tcPr>
            <w:tcW w:w="719" w:type="dxa"/>
            <w:shd w:val="clear" w:color="auto" w:fill="D9D9D9" w:themeFill="background1" w:themeFillShade="D9"/>
            <w:vAlign w:val="center"/>
          </w:tcPr>
          <w:p w14:paraId="5D8861FD"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C-</w:t>
            </w:r>
          </w:p>
        </w:tc>
        <w:tc>
          <w:tcPr>
            <w:tcW w:w="806" w:type="dxa"/>
            <w:shd w:val="clear" w:color="000000" w:fill="FFFFFF"/>
            <w:vAlign w:val="center"/>
          </w:tcPr>
          <w:p w14:paraId="54240731"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&lt; 74%</w:t>
            </w:r>
          </w:p>
        </w:tc>
        <w:tc>
          <w:tcPr>
            <w:tcW w:w="810" w:type="dxa"/>
            <w:shd w:val="clear" w:color="000000" w:fill="FFFFFF"/>
            <w:vAlign w:val="center"/>
          </w:tcPr>
          <w:p w14:paraId="0534CC4E"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to 70%</w:t>
            </w:r>
          </w:p>
        </w:tc>
        <w:tc>
          <w:tcPr>
            <w:tcW w:w="718" w:type="dxa"/>
            <w:shd w:val="clear" w:color="auto" w:fill="D9D9D9" w:themeFill="background1" w:themeFillShade="D9"/>
            <w:vAlign w:val="center"/>
          </w:tcPr>
          <w:p w14:paraId="558E7638"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D-</w:t>
            </w:r>
          </w:p>
        </w:tc>
        <w:tc>
          <w:tcPr>
            <w:tcW w:w="822" w:type="dxa"/>
            <w:shd w:val="clear" w:color="000000" w:fill="FFFFFF"/>
            <w:vAlign w:val="center"/>
          </w:tcPr>
          <w:p w14:paraId="555A30C9"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&lt; 64%</w:t>
            </w:r>
          </w:p>
        </w:tc>
        <w:tc>
          <w:tcPr>
            <w:tcW w:w="902" w:type="dxa"/>
            <w:shd w:val="clear" w:color="000000" w:fill="FFFFFF"/>
            <w:vAlign w:val="center"/>
          </w:tcPr>
          <w:p w14:paraId="000E8530"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to 61%</w:t>
            </w:r>
          </w:p>
        </w:tc>
      </w:tr>
      <w:tr w:rsidR="00B43D8D" w:rsidRPr="00F014FE" w14:paraId="056E5573" w14:textId="77777777" w:rsidTr="00CD0DB4">
        <w:trPr>
          <w:trHeight w:val="309"/>
        </w:trPr>
        <w:tc>
          <w:tcPr>
            <w:tcW w:w="714" w:type="dxa"/>
            <w:shd w:val="clear" w:color="auto" w:fill="D9D9D9" w:themeFill="background1" w:themeFillShade="D9"/>
            <w:vAlign w:val="center"/>
            <w:hideMark/>
          </w:tcPr>
          <w:p w14:paraId="33533907"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B+</w:t>
            </w:r>
          </w:p>
          <w:p w14:paraId="60ABA847" w14:textId="42E70262" w:rsidR="00E85ABF" w:rsidRPr="00F014FE" w:rsidRDefault="00E85ABF" w:rsidP="000306CC">
            <w:pPr>
              <w:rPr>
                <w:rFonts w:ascii="Garamond" w:hAnsi="Garamond"/>
                <w:color w:val="222222"/>
                <w:sz w:val="21"/>
                <w:szCs w:val="21"/>
              </w:rPr>
            </w:pPr>
          </w:p>
        </w:tc>
        <w:tc>
          <w:tcPr>
            <w:tcW w:w="808" w:type="dxa"/>
            <w:shd w:val="clear" w:color="000000" w:fill="FFFFFF"/>
            <w:vAlign w:val="center"/>
            <w:hideMark/>
          </w:tcPr>
          <w:p w14:paraId="3463A22E"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&lt; 90%</w:t>
            </w:r>
          </w:p>
        </w:tc>
        <w:tc>
          <w:tcPr>
            <w:tcW w:w="810" w:type="dxa"/>
            <w:shd w:val="clear" w:color="000000" w:fill="FFFFFF"/>
            <w:vAlign w:val="center"/>
            <w:hideMark/>
          </w:tcPr>
          <w:p w14:paraId="6D51983F"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to 87%</w:t>
            </w:r>
          </w:p>
        </w:tc>
        <w:tc>
          <w:tcPr>
            <w:tcW w:w="720" w:type="dxa"/>
            <w:shd w:val="clear" w:color="auto" w:fill="D9D9D9" w:themeFill="background1" w:themeFillShade="D9"/>
            <w:vAlign w:val="center"/>
          </w:tcPr>
          <w:p w14:paraId="6E4AAB69"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C+</w:t>
            </w:r>
          </w:p>
        </w:tc>
        <w:tc>
          <w:tcPr>
            <w:tcW w:w="806" w:type="dxa"/>
            <w:shd w:val="clear" w:color="000000" w:fill="FFFFFF"/>
            <w:vAlign w:val="center"/>
          </w:tcPr>
          <w:p w14:paraId="419EC52B"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&lt; 80%</w:t>
            </w:r>
          </w:p>
        </w:tc>
        <w:tc>
          <w:tcPr>
            <w:tcW w:w="810" w:type="dxa"/>
            <w:shd w:val="clear" w:color="000000" w:fill="FFFFFF"/>
            <w:vAlign w:val="center"/>
          </w:tcPr>
          <w:p w14:paraId="02FEDD5D"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to 77%</w:t>
            </w:r>
          </w:p>
        </w:tc>
        <w:tc>
          <w:tcPr>
            <w:tcW w:w="719" w:type="dxa"/>
            <w:shd w:val="clear" w:color="auto" w:fill="D9D9D9" w:themeFill="background1" w:themeFillShade="D9"/>
            <w:vAlign w:val="center"/>
          </w:tcPr>
          <w:p w14:paraId="067EEAFE"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D+</w:t>
            </w:r>
          </w:p>
        </w:tc>
        <w:tc>
          <w:tcPr>
            <w:tcW w:w="806" w:type="dxa"/>
            <w:shd w:val="clear" w:color="000000" w:fill="FFFFFF"/>
            <w:vAlign w:val="center"/>
          </w:tcPr>
          <w:p w14:paraId="4E09BA36"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&lt; 70%</w:t>
            </w:r>
          </w:p>
        </w:tc>
        <w:tc>
          <w:tcPr>
            <w:tcW w:w="810" w:type="dxa"/>
            <w:shd w:val="clear" w:color="000000" w:fill="FFFFFF"/>
            <w:vAlign w:val="center"/>
          </w:tcPr>
          <w:p w14:paraId="66399354"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to 67%</w:t>
            </w:r>
          </w:p>
        </w:tc>
        <w:tc>
          <w:tcPr>
            <w:tcW w:w="718" w:type="dxa"/>
            <w:shd w:val="clear" w:color="auto" w:fill="D9D9D9" w:themeFill="background1" w:themeFillShade="D9"/>
            <w:vAlign w:val="center"/>
          </w:tcPr>
          <w:p w14:paraId="49D5F9BF"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F</w:t>
            </w:r>
          </w:p>
        </w:tc>
        <w:tc>
          <w:tcPr>
            <w:tcW w:w="822" w:type="dxa"/>
            <w:shd w:val="clear" w:color="000000" w:fill="FFFFFF"/>
            <w:vAlign w:val="center"/>
          </w:tcPr>
          <w:p w14:paraId="30DAF45F"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&lt; 61%</w:t>
            </w:r>
          </w:p>
        </w:tc>
        <w:tc>
          <w:tcPr>
            <w:tcW w:w="902" w:type="dxa"/>
            <w:shd w:val="clear" w:color="000000" w:fill="FFFFFF"/>
            <w:vAlign w:val="center"/>
          </w:tcPr>
          <w:p w14:paraId="5ADDAE23" w14:textId="77777777" w:rsidR="000C2172" w:rsidRPr="00F014FE" w:rsidRDefault="000C2172" w:rsidP="000306CC">
            <w:pPr>
              <w:rPr>
                <w:rFonts w:ascii="Garamond" w:hAnsi="Garamond"/>
                <w:color w:val="222222"/>
                <w:sz w:val="21"/>
                <w:szCs w:val="21"/>
              </w:rPr>
            </w:pPr>
            <w:r w:rsidRPr="00F014FE">
              <w:rPr>
                <w:rFonts w:ascii="Garamond" w:hAnsi="Garamond"/>
                <w:color w:val="222222"/>
                <w:sz w:val="21"/>
                <w:szCs w:val="21"/>
              </w:rPr>
              <w:t>to 0%</w:t>
            </w:r>
          </w:p>
        </w:tc>
      </w:tr>
    </w:tbl>
    <w:p w14:paraId="3B8DD872" w14:textId="77777777" w:rsidR="000C2172" w:rsidRPr="00F014FE" w:rsidRDefault="000C2172" w:rsidP="0055265F">
      <w:pPr>
        <w:jc w:val="both"/>
        <w:rPr>
          <w:rFonts w:ascii="Garamond" w:hAnsi="Garamond"/>
          <w:b/>
          <w:sz w:val="21"/>
          <w:szCs w:val="21"/>
        </w:rPr>
      </w:pPr>
    </w:p>
    <w:p w14:paraId="50186A4B" w14:textId="77777777" w:rsidR="00CE3C9B" w:rsidRDefault="00CE3C9B" w:rsidP="0055265F">
      <w:pPr>
        <w:jc w:val="both"/>
        <w:rPr>
          <w:rFonts w:ascii="Garamond" w:hAnsi="Garamond"/>
          <w:b/>
          <w:sz w:val="21"/>
          <w:szCs w:val="21"/>
        </w:rPr>
      </w:pPr>
    </w:p>
    <w:p w14:paraId="5070C061" w14:textId="3894E2A8" w:rsidR="00942B9B" w:rsidRPr="00F014FE" w:rsidRDefault="00942B9B" w:rsidP="0055265F">
      <w:pPr>
        <w:jc w:val="both"/>
        <w:rPr>
          <w:rFonts w:ascii="Garamond" w:hAnsi="Garamond"/>
          <w:b/>
          <w:sz w:val="21"/>
          <w:szCs w:val="21"/>
        </w:rPr>
      </w:pPr>
      <w:r w:rsidRPr="00F014FE">
        <w:rPr>
          <w:rFonts w:ascii="Garamond" w:hAnsi="Garamond"/>
          <w:b/>
          <w:sz w:val="21"/>
          <w:szCs w:val="21"/>
        </w:rPr>
        <w:t>VI. SCHEDULE</w:t>
      </w:r>
      <w:r w:rsidR="00E95FAD">
        <w:rPr>
          <w:rFonts w:ascii="Garamond" w:hAnsi="Garamond"/>
          <w:b/>
          <w:sz w:val="21"/>
          <w:szCs w:val="21"/>
        </w:rPr>
        <w:t xml:space="preserve"> </w:t>
      </w:r>
    </w:p>
    <w:p w14:paraId="0693943F" w14:textId="77777777" w:rsidR="00B43D8D" w:rsidRPr="00F014FE" w:rsidRDefault="00B43D8D" w:rsidP="0055265F">
      <w:pPr>
        <w:jc w:val="both"/>
        <w:rPr>
          <w:rFonts w:ascii="Garamond" w:hAnsi="Garamond"/>
          <w:b/>
          <w:sz w:val="21"/>
          <w:szCs w:val="21"/>
        </w:rPr>
      </w:pPr>
    </w:p>
    <w:tbl>
      <w:tblPr>
        <w:tblStyle w:val="TableGrid"/>
        <w:tblW w:w="9445" w:type="dxa"/>
        <w:tblLayout w:type="fixed"/>
        <w:tblLook w:val="04A0" w:firstRow="1" w:lastRow="0" w:firstColumn="1" w:lastColumn="0" w:noHBand="0" w:noVBand="1"/>
      </w:tblPr>
      <w:tblGrid>
        <w:gridCol w:w="1075"/>
        <w:gridCol w:w="4860"/>
        <w:gridCol w:w="3510"/>
      </w:tblGrid>
      <w:tr w:rsidR="00DA0651" w:rsidRPr="00F014FE" w14:paraId="6336BD0A" w14:textId="7E68C3C3" w:rsidTr="00337C9C">
        <w:tc>
          <w:tcPr>
            <w:tcW w:w="1075" w:type="dxa"/>
          </w:tcPr>
          <w:p w14:paraId="570F2CDC" w14:textId="26425360" w:rsidR="00D065A0" w:rsidRPr="00E95FAD" w:rsidRDefault="00D065A0" w:rsidP="00482276">
            <w:pPr>
              <w:rPr>
                <w:rFonts w:ascii="Garamond" w:hAnsi="Garamond"/>
                <w:b/>
                <w:bCs/>
                <w:sz w:val="21"/>
                <w:szCs w:val="21"/>
              </w:rPr>
            </w:pPr>
            <w:r w:rsidRPr="00E95FAD">
              <w:rPr>
                <w:rFonts w:ascii="Garamond" w:hAnsi="Garamond"/>
                <w:b/>
                <w:bCs/>
                <w:sz w:val="21"/>
                <w:szCs w:val="21"/>
              </w:rPr>
              <w:t>Date</w:t>
            </w:r>
          </w:p>
        </w:tc>
        <w:tc>
          <w:tcPr>
            <w:tcW w:w="4860" w:type="dxa"/>
          </w:tcPr>
          <w:p w14:paraId="172A4D7F" w14:textId="3C942C54" w:rsidR="00D065A0" w:rsidRPr="00E95FAD" w:rsidRDefault="00D065A0" w:rsidP="00482276">
            <w:pPr>
              <w:rPr>
                <w:rFonts w:ascii="Garamond" w:hAnsi="Garamond"/>
                <w:b/>
                <w:bCs/>
                <w:sz w:val="21"/>
                <w:szCs w:val="21"/>
              </w:rPr>
            </w:pPr>
            <w:r w:rsidRPr="00E95FAD">
              <w:rPr>
                <w:rFonts w:ascii="Garamond" w:hAnsi="Garamond"/>
                <w:b/>
                <w:bCs/>
                <w:sz w:val="21"/>
                <w:szCs w:val="21"/>
              </w:rPr>
              <w:t>Readings</w:t>
            </w:r>
          </w:p>
        </w:tc>
        <w:tc>
          <w:tcPr>
            <w:tcW w:w="3510" w:type="dxa"/>
          </w:tcPr>
          <w:p w14:paraId="142AFCF0" w14:textId="1B755BA6" w:rsidR="00D065A0" w:rsidRDefault="00D065A0" w:rsidP="00482276">
            <w:pPr>
              <w:rPr>
                <w:rFonts w:ascii="Garamond" w:hAnsi="Garamond"/>
                <w:b/>
                <w:bCs/>
                <w:sz w:val="21"/>
                <w:szCs w:val="21"/>
              </w:rPr>
            </w:pPr>
            <w:r>
              <w:rPr>
                <w:rFonts w:ascii="Garamond" w:hAnsi="Garamond"/>
                <w:b/>
                <w:bCs/>
                <w:sz w:val="21"/>
                <w:szCs w:val="21"/>
              </w:rPr>
              <w:t>Assignments*</w:t>
            </w:r>
          </w:p>
        </w:tc>
      </w:tr>
      <w:tr w:rsidR="00DA0651" w:rsidRPr="00F014FE" w14:paraId="3C0EDD17" w14:textId="77777777" w:rsidTr="00337C9C">
        <w:tc>
          <w:tcPr>
            <w:tcW w:w="9445" w:type="dxa"/>
            <w:gridSpan w:val="3"/>
          </w:tcPr>
          <w:p w14:paraId="719A006A" w14:textId="143237C9" w:rsidR="0014240C" w:rsidRDefault="0014240C" w:rsidP="000C2B1D">
            <w:pPr>
              <w:spacing w:before="240" w:after="240"/>
              <w:rPr>
                <w:rFonts w:ascii="Garamond" w:hAnsi="Garamond"/>
                <w:spacing w:val="5"/>
                <w:sz w:val="21"/>
                <w:szCs w:val="21"/>
                <w:shd w:val="clear" w:color="auto" w:fill="FDFDFD"/>
              </w:rPr>
            </w:pPr>
            <w:r>
              <w:rPr>
                <w:rFonts w:ascii="Garamond" w:hAnsi="Garamond"/>
                <w:b/>
                <w:bCs/>
                <w:sz w:val="21"/>
                <w:szCs w:val="21"/>
              </w:rPr>
              <w:t>Unit 1. The role of mathematics in scientific explanation</w:t>
            </w:r>
          </w:p>
        </w:tc>
      </w:tr>
      <w:tr w:rsidR="00337C9C" w:rsidRPr="00F014FE" w14:paraId="75787AD4" w14:textId="4F4EA3EB" w:rsidTr="00337C9C">
        <w:tc>
          <w:tcPr>
            <w:tcW w:w="1075" w:type="dxa"/>
          </w:tcPr>
          <w:p w14:paraId="4171B647" w14:textId="77777777" w:rsidR="00D065A0" w:rsidRPr="00C31FE2" w:rsidRDefault="00D065A0" w:rsidP="00482276">
            <w:pPr>
              <w:rPr>
                <w:rFonts w:ascii="Garamond" w:hAnsi="Garamond"/>
                <w:sz w:val="21"/>
                <w:szCs w:val="21"/>
              </w:rPr>
            </w:pPr>
            <w:r w:rsidRPr="00C31FE2">
              <w:rPr>
                <w:rFonts w:ascii="Garamond" w:hAnsi="Garamond"/>
                <w:sz w:val="21"/>
                <w:szCs w:val="21"/>
              </w:rPr>
              <w:t>Week 1</w:t>
            </w:r>
          </w:p>
          <w:p w14:paraId="2B757448" w14:textId="1F36ED39" w:rsidR="00D065A0" w:rsidRPr="00C31FE2" w:rsidRDefault="00D065A0" w:rsidP="00482276">
            <w:pPr>
              <w:rPr>
                <w:rFonts w:ascii="Garamond" w:hAnsi="Garamond"/>
                <w:sz w:val="21"/>
                <w:szCs w:val="21"/>
              </w:rPr>
            </w:pPr>
            <w:r>
              <w:rPr>
                <w:rFonts w:ascii="Garamond" w:hAnsi="Garamond"/>
                <w:sz w:val="21"/>
                <w:szCs w:val="21"/>
              </w:rPr>
              <w:t>1.2</w:t>
            </w:r>
            <w:r w:rsidR="002D56D1">
              <w:rPr>
                <w:rFonts w:ascii="Garamond" w:hAnsi="Garamond"/>
                <w:sz w:val="21"/>
                <w:szCs w:val="21"/>
              </w:rPr>
              <w:t>2</w:t>
            </w:r>
            <w:r>
              <w:rPr>
                <w:rFonts w:ascii="Garamond" w:hAnsi="Garamond"/>
                <w:sz w:val="21"/>
                <w:szCs w:val="21"/>
              </w:rPr>
              <w:t>-1.2</w:t>
            </w:r>
            <w:r w:rsidR="002D56D1">
              <w:rPr>
                <w:rFonts w:ascii="Garamond" w:hAnsi="Garamond"/>
                <w:sz w:val="21"/>
                <w:szCs w:val="21"/>
              </w:rPr>
              <w:t>4</w:t>
            </w:r>
          </w:p>
        </w:tc>
        <w:tc>
          <w:tcPr>
            <w:tcW w:w="4860" w:type="dxa"/>
          </w:tcPr>
          <w:p w14:paraId="0CEC60A3" w14:textId="4F4975A3" w:rsidR="00D065A0" w:rsidRPr="00E736C0" w:rsidRDefault="00D065A0" w:rsidP="00482276">
            <w:pPr>
              <w:rPr>
                <w:rFonts w:ascii="Garamond" w:hAnsi="Garamond"/>
                <w:i/>
                <w:iCs/>
                <w:sz w:val="21"/>
                <w:szCs w:val="21"/>
              </w:rPr>
            </w:pPr>
            <w:r>
              <w:rPr>
                <w:rFonts w:ascii="Garamond" w:hAnsi="Garamond"/>
                <w:sz w:val="21"/>
                <w:szCs w:val="21"/>
              </w:rPr>
              <w:t>SES: Chapter 1. Introduction</w:t>
            </w:r>
          </w:p>
        </w:tc>
        <w:tc>
          <w:tcPr>
            <w:tcW w:w="3510" w:type="dxa"/>
          </w:tcPr>
          <w:p w14:paraId="16F33CE6" w14:textId="138C0DC4" w:rsidR="00D065A0" w:rsidRPr="0023202E" w:rsidRDefault="00D065A0" w:rsidP="00482276">
            <w:pPr>
              <w:rPr>
                <w:rFonts w:ascii="Garamond" w:hAnsi="Garamond"/>
                <w:i/>
                <w:iCs/>
                <w:spacing w:val="5"/>
                <w:sz w:val="21"/>
                <w:szCs w:val="21"/>
                <w:shd w:val="clear" w:color="auto" w:fill="FDFDFD"/>
              </w:rPr>
            </w:pPr>
            <w:r w:rsidRPr="0023202E">
              <w:rPr>
                <w:rFonts w:ascii="Garamond" w:hAnsi="Garamond"/>
                <w:i/>
                <w:iCs/>
                <w:spacing w:val="5"/>
                <w:sz w:val="21"/>
                <w:szCs w:val="21"/>
                <w:shd w:val="clear" w:color="auto" w:fill="FDFDFD"/>
              </w:rPr>
              <w:t>No assignments</w:t>
            </w:r>
          </w:p>
        </w:tc>
      </w:tr>
      <w:tr w:rsidR="00337C9C" w:rsidRPr="00F014FE" w14:paraId="2640654D" w14:textId="73D68609" w:rsidTr="00337C9C">
        <w:tc>
          <w:tcPr>
            <w:tcW w:w="1075" w:type="dxa"/>
          </w:tcPr>
          <w:p w14:paraId="5F820364" w14:textId="77777777" w:rsidR="00D065A0" w:rsidRPr="00C31FE2" w:rsidRDefault="00D065A0" w:rsidP="0082741A">
            <w:pPr>
              <w:rPr>
                <w:rFonts w:ascii="Garamond" w:hAnsi="Garamond"/>
                <w:spacing w:val="5"/>
                <w:sz w:val="21"/>
                <w:szCs w:val="21"/>
                <w:shd w:val="clear" w:color="auto" w:fill="FDFDFD"/>
              </w:rPr>
            </w:pPr>
            <w:r w:rsidRPr="00C31FE2">
              <w:rPr>
                <w:rFonts w:ascii="Garamond" w:hAnsi="Garamond"/>
                <w:spacing w:val="5"/>
                <w:sz w:val="21"/>
                <w:szCs w:val="21"/>
                <w:shd w:val="clear" w:color="auto" w:fill="FDFDFD"/>
              </w:rPr>
              <w:t>Week 2</w:t>
            </w:r>
          </w:p>
          <w:p w14:paraId="5492AD6E" w14:textId="26F7EA4D" w:rsidR="00D065A0" w:rsidRPr="00C31FE2" w:rsidRDefault="00D065A0" w:rsidP="0082741A">
            <w:pPr>
              <w:rPr>
                <w:rFonts w:ascii="Garamond" w:hAnsi="Garamond"/>
                <w:spacing w:val="5"/>
                <w:sz w:val="21"/>
                <w:szCs w:val="21"/>
                <w:shd w:val="clear" w:color="auto" w:fill="FDFDFD"/>
              </w:rPr>
            </w:pPr>
            <w:r>
              <w:rPr>
                <w:rFonts w:ascii="Garamond" w:hAnsi="Garamond"/>
                <w:spacing w:val="5"/>
                <w:sz w:val="21"/>
                <w:szCs w:val="21"/>
                <w:shd w:val="clear" w:color="auto" w:fill="FDFDFD"/>
              </w:rPr>
              <w:t>1.</w:t>
            </w:r>
            <w:r w:rsidR="00337C9C">
              <w:rPr>
                <w:rFonts w:ascii="Garamond" w:hAnsi="Garamond"/>
                <w:spacing w:val="5"/>
                <w:sz w:val="21"/>
                <w:szCs w:val="21"/>
                <w:shd w:val="clear" w:color="auto" w:fill="FDFDFD"/>
              </w:rPr>
              <w:t>29</w:t>
            </w:r>
            <w:r>
              <w:rPr>
                <w:rFonts w:ascii="Garamond" w:hAnsi="Garamond"/>
                <w:spacing w:val="5"/>
                <w:sz w:val="21"/>
                <w:szCs w:val="21"/>
                <w:shd w:val="clear" w:color="auto" w:fill="FDFDFD"/>
              </w:rPr>
              <w:t>-</w:t>
            </w:r>
            <w:r w:rsidR="00337C9C">
              <w:rPr>
                <w:rFonts w:ascii="Garamond" w:hAnsi="Garamond"/>
                <w:spacing w:val="5"/>
                <w:sz w:val="21"/>
                <w:szCs w:val="21"/>
                <w:shd w:val="clear" w:color="auto" w:fill="FDFDFD"/>
              </w:rPr>
              <w:t>1.31</w:t>
            </w:r>
          </w:p>
        </w:tc>
        <w:tc>
          <w:tcPr>
            <w:tcW w:w="4860" w:type="dxa"/>
          </w:tcPr>
          <w:p w14:paraId="45B856FF" w14:textId="7FC5ADF7" w:rsidR="00D065A0" w:rsidRPr="00C31FE2" w:rsidRDefault="00831B64" w:rsidP="0082741A">
            <w:pPr>
              <w:rPr>
                <w:rFonts w:ascii="Garamond" w:hAnsi="Garamond"/>
                <w:spacing w:val="5"/>
                <w:sz w:val="21"/>
                <w:szCs w:val="21"/>
                <w:shd w:val="clear" w:color="auto" w:fill="FDFDFD"/>
              </w:rPr>
            </w:pPr>
            <w:r>
              <w:rPr>
                <w:rFonts w:ascii="Garamond" w:hAnsi="Garamond"/>
                <w:sz w:val="21"/>
                <w:szCs w:val="21"/>
              </w:rPr>
              <w:t xml:space="preserve">Wesley </w:t>
            </w:r>
            <w:r w:rsidR="00D065A0">
              <w:rPr>
                <w:rFonts w:ascii="Garamond" w:hAnsi="Garamond"/>
                <w:sz w:val="21"/>
                <w:szCs w:val="21"/>
              </w:rPr>
              <w:t>Salmon, Scientific Explanation</w:t>
            </w:r>
          </w:p>
        </w:tc>
        <w:tc>
          <w:tcPr>
            <w:tcW w:w="3510" w:type="dxa"/>
          </w:tcPr>
          <w:p w14:paraId="07E0F412" w14:textId="72BEBEDC" w:rsidR="00D065A0" w:rsidRPr="00C31FE2" w:rsidRDefault="00D065A0" w:rsidP="00482276">
            <w:pPr>
              <w:rPr>
                <w:rFonts w:ascii="Garamond" w:hAnsi="Garamond"/>
                <w:spacing w:val="5"/>
                <w:sz w:val="21"/>
                <w:szCs w:val="21"/>
                <w:shd w:val="clear" w:color="auto" w:fill="FDFDFD"/>
              </w:rPr>
            </w:pPr>
            <w:r>
              <w:rPr>
                <w:rFonts w:ascii="Garamond" w:hAnsi="Garamond"/>
                <w:spacing w:val="5"/>
                <w:sz w:val="21"/>
                <w:szCs w:val="21"/>
                <w:shd w:val="clear" w:color="auto" w:fill="FDFDFD"/>
              </w:rPr>
              <w:t>Discussion (Canvas)</w:t>
            </w:r>
          </w:p>
        </w:tc>
      </w:tr>
      <w:tr w:rsidR="00337C9C" w:rsidRPr="00F014FE" w14:paraId="76217B2C" w14:textId="49EEC472" w:rsidTr="00337C9C">
        <w:tc>
          <w:tcPr>
            <w:tcW w:w="1075" w:type="dxa"/>
          </w:tcPr>
          <w:p w14:paraId="2DEE033E" w14:textId="77777777" w:rsidR="00D065A0" w:rsidRPr="00C31FE2" w:rsidRDefault="00D065A0" w:rsidP="0082741A">
            <w:pPr>
              <w:rPr>
                <w:rFonts w:ascii="Garamond" w:hAnsi="Garamond"/>
                <w:spacing w:val="5"/>
                <w:sz w:val="21"/>
                <w:szCs w:val="21"/>
                <w:shd w:val="clear" w:color="auto" w:fill="FDFDFD"/>
              </w:rPr>
            </w:pPr>
            <w:r w:rsidRPr="00C31FE2">
              <w:rPr>
                <w:rFonts w:ascii="Garamond" w:hAnsi="Garamond"/>
                <w:spacing w:val="5"/>
                <w:sz w:val="21"/>
                <w:szCs w:val="21"/>
                <w:shd w:val="clear" w:color="auto" w:fill="FDFDFD"/>
              </w:rPr>
              <w:t>Week 3</w:t>
            </w:r>
          </w:p>
          <w:p w14:paraId="174812A0" w14:textId="19C4789A" w:rsidR="00D065A0" w:rsidRPr="00C31FE2" w:rsidRDefault="00D065A0" w:rsidP="0082741A">
            <w:pPr>
              <w:rPr>
                <w:rFonts w:ascii="Garamond" w:hAnsi="Garamond"/>
                <w:spacing w:val="5"/>
                <w:sz w:val="21"/>
                <w:szCs w:val="21"/>
                <w:shd w:val="clear" w:color="auto" w:fill="FDFDFD"/>
              </w:rPr>
            </w:pPr>
            <w:r>
              <w:rPr>
                <w:rFonts w:ascii="Garamond" w:hAnsi="Garamond"/>
                <w:spacing w:val="5"/>
                <w:sz w:val="21"/>
                <w:szCs w:val="21"/>
                <w:shd w:val="clear" w:color="auto" w:fill="FDFDFD"/>
              </w:rPr>
              <w:t>2.</w:t>
            </w:r>
            <w:r w:rsidR="0017274D">
              <w:rPr>
                <w:rFonts w:ascii="Garamond" w:hAnsi="Garamond"/>
                <w:spacing w:val="5"/>
                <w:sz w:val="21"/>
                <w:szCs w:val="21"/>
                <w:shd w:val="clear" w:color="auto" w:fill="FDFDFD"/>
              </w:rPr>
              <w:t>5</w:t>
            </w:r>
            <w:r>
              <w:rPr>
                <w:rFonts w:ascii="Garamond" w:hAnsi="Garamond"/>
                <w:spacing w:val="5"/>
                <w:sz w:val="21"/>
                <w:szCs w:val="21"/>
                <w:shd w:val="clear" w:color="auto" w:fill="FDFDFD"/>
              </w:rPr>
              <w:t>-2.</w:t>
            </w:r>
            <w:r w:rsidR="0017274D">
              <w:rPr>
                <w:rFonts w:ascii="Garamond" w:hAnsi="Garamond"/>
                <w:spacing w:val="5"/>
                <w:sz w:val="21"/>
                <w:szCs w:val="21"/>
                <w:shd w:val="clear" w:color="auto" w:fill="FDFDFD"/>
              </w:rPr>
              <w:t>7</w:t>
            </w:r>
          </w:p>
        </w:tc>
        <w:tc>
          <w:tcPr>
            <w:tcW w:w="4860" w:type="dxa"/>
          </w:tcPr>
          <w:p w14:paraId="2B319DBA" w14:textId="77777777" w:rsidR="00D065A0" w:rsidRDefault="00D065A0" w:rsidP="00482276">
            <w:pPr>
              <w:rPr>
                <w:rFonts w:ascii="Garamond" w:hAnsi="Garamond"/>
                <w:spacing w:val="5"/>
                <w:sz w:val="21"/>
                <w:szCs w:val="21"/>
                <w:shd w:val="clear" w:color="auto" w:fill="FDFDFD"/>
              </w:rPr>
            </w:pPr>
            <w:r>
              <w:rPr>
                <w:rFonts w:ascii="Garamond" w:hAnsi="Garamond"/>
                <w:spacing w:val="5"/>
                <w:sz w:val="21"/>
                <w:szCs w:val="21"/>
                <w:shd w:val="clear" w:color="auto" w:fill="FDFDFD"/>
              </w:rPr>
              <w:t>SES: Chapter 2. Two problems in scientific explanation</w:t>
            </w:r>
          </w:p>
          <w:p w14:paraId="0DF26AC4" w14:textId="68DEC613" w:rsidR="009D6D34" w:rsidRPr="00C31FE2" w:rsidRDefault="00A75BEC" w:rsidP="00482276">
            <w:pPr>
              <w:rPr>
                <w:rFonts w:ascii="Garamond" w:hAnsi="Garamond"/>
                <w:spacing w:val="5"/>
                <w:sz w:val="21"/>
                <w:szCs w:val="21"/>
                <w:shd w:val="clear" w:color="auto" w:fill="FDFDFD"/>
              </w:rPr>
            </w:pPr>
            <w:r>
              <w:rPr>
                <w:rFonts w:ascii="Garamond" w:hAnsi="Garamond"/>
                <w:spacing w:val="5"/>
                <w:sz w:val="21"/>
                <w:szCs w:val="21"/>
                <w:shd w:val="clear" w:color="auto" w:fill="FDFDFD"/>
              </w:rPr>
              <w:t xml:space="preserve">James </w:t>
            </w:r>
            <w:r w:rsidR="00B80898">
              <w:rPr>
                <w:rFonts w:ascii="Garamond" w:hAnsi="Garamond"/>
                <w:spacing w:val="5"/>
                <w:sz w:val="21"/>
                <w:szCs w:val="21"/>
                <w:shd w:val="clear" w:color="auto" w:fill="FDFDFD"/>
              </w:rPr>
              <w:t>Woodward, Flagpoles Anyone?</w:t>
            </w:r>
          </w:p>
        </w:tc>
        <w:tc>
          <w:tcPr>
            <w:tcW w:w="3510" w:type="dxa"/>
          </w:tcPr>
          <w:p w14:paraId="67F332E9" w14:textId="2981C736" w:rsidR="00D065A0" w:rsidRPr="00C31FE2" w:rsidRDefault="00D065A0" w:rsidP="007B562C">
            <w:pPr>
              <w:rPr>
                <w:rFonts w:ascii="Garamond" w:hAnsi="Garamond"/>
                <w:sz w:val="21"/>
                <w:szCs w:val="21"/>
              </w:rPr>
            </w:pPr>
            <w:r>
              <w:rPr>
                <w:rFonts w:ascii="Garamond" w:hAnsi="Garamond"/>
                <w:spacing w:val="5"/>
                <w:sz w:val="21"/>
                <w:szCs w:val="21"/>
                <w:shd w:val="clear" w:color="auto" w:fill="FDFDFD"/>
              </w:rPr>
              <w:t>Discussion (Google Docs)</w:t>
            </w:r>
          </w:p>
        </w:tc>
      </w:tr>
      <w:tr w:rsidR="00337C9C" w:rsidRPr="00F014FE" w14:paraId="481E6363" w14:textId="4750FC68" w:rsidTr="00337C9C">
        <w:tc>
          <w:tcPr>
            <w:tcW w:w="1075" w:type="dxa"/>
          </w:tcPr>
          <w:p w14:paraId="53876B56" w14:textId="77777777" w:rsidR="00D065A0" w:rsidRPr="00C31FE2" w:rsidRDefault="00D065A0" w:rsidP="00482276">
            <w:pPr>
              <w:rPr>
                <w:rFonts w:ascii="Garamond" w:hAnsi="Garamond"/>
                <w:sz w:val="21"/>
                <w:szCs w:val="21"/>
              </w:rPr>
            </w:pPr>
            <w:r w:rsidRPr="00C31FE2">
              <w:rPr>
                <w:rFonts w:ascii="Garamond" w:hAnsi="Garamond"/>
                <w:sz w:val="21"/>
                <w:szCs w:val="21"/>
              </w:rPr>
              <w:t>Week 4</w:t>
            </w:r>
          </w:p>
          <w:p w14:paraId="550794FA" w14:textId="0948D293" w:rsidR="00D065A0" w:rsidRPr="00C31FE2" w:rsidRDefault="00D065A0" w:rsidP="00482276">
            <w:pPr>
              <w:rPr>
                <w:rFonts w:ascii="Garamond" w:hAnsi="Garamond"/>
                <w:sz w:val="21"/>
                <w:szCs w:val="21"/>
              </w:rPr>
            </w:pPr>
            <w:r>
              <w:rPr>
                <w:rFonts w:ascii="Garamond" w:hAnsi="Garamond"/>
                <w:sz w:val="21"/>
                <w:szCs w:val="21"/>
              </w:rPr>
              <w:t>2.</w:t>
            </w:r>
            <w:r w:rsidR="0017274D">
              <w:rPr>
                <w:rFonts w:ascii="Garamond" w:hAnsi="Garamond"/>
                <w:sz w:val="21"/>
                <w:szCs w:val="21"/>
              </w:rPr>
              <w:t>12</w:t>
            </w:r>
            <w:r>
              <w:rPr>
                <w:rFonts w:ascii="Garamond" w:hAnsi="Garamond"/>
                <w:sz w:val="21"/>
                <w:szCs w:val="21"/>
              </w:rPr>
              <w:t>-2.1</w:t>
            </w:r>
            <w:r w:rsidR="0017274D">
              <w:rPr>
                <w:rFonts w:ascii="Garamond" w:hAnsi="Garamond"/>
                <w:sz w:val="21"/>
                <w:szCs w:val="21"/>
              </w:rPr>
              <w:t>4</w:t>
            </w:r>
          </w:p>
        </w:tc>
        <w:tc>
          <w:tcPr>
            <w:tcW w:w="4860" w:type="dxa"/>
          </w:tcPr>
          <w:p w14:paraId="3AFD3A03" w14:textId="13BCEB39" w:rsidR="00D065A0" w:rsidRPr="00C31FE2" w:rsidRDefault="00D065A0" w:rsidP="00482276">
            <w:pPr>
              <w:rPr>
                <w:rFonts w:ascii="Garamond" w:hAnsi="Garamond"/>
                <w:sz w:val="21"/>
                <w:szCs w:val="21"/>
              </w:rPr>
            </w:pPr>
            <w:r>
              <w:rPr>
                <w:rFonts w:ascii="Garamond" w:hAnsi="Garamond"/>
                <w:sz w:val="21"/>
                <w:szCs w:val="21"/>
              </w:rPr>
              <w:t>Mary Leng, Models, Structures and the explanatory role of mathematics in empirical science.</w:t>
            </w:r>
          </w:p>
        </w:tc>
        <w:tc>
          <w:tcPr>
            <w:tcW w:w="3510" w:type="dxa"/>
          </w:tcPr>
          <w:p w14:paraId="08EFE9F1" w14:textId="65F8FE96" w:rsidR="00D065A0" w:rsidRDefault="00D065A0" w:rsidP="00482276">
            <w:pPr>
              <w:rPr>
                <w:rFonts w:ascii="Garamond" w:hAnsi="Garamond"/>
                <w:sz w:val="21"/>
                <w:szCs w:val="21"/>
              </w:rPr>
            </w:pPr>
            <w:r>
              <w:rPr>
                <w:rFonts w:ascii="Garamond" w:hAnsi="Garamond"/>
                <w:spacing w:val="5"/>
                <w:sz w:val="21"/>
                <w:szCs w:val="21"/>
                <w:shd w:val="clear" w:color="auto" w:fill="FDFDFD"/>
              </w:rPr>
              <w:t>Discussion (Canvas)</w:t>
            </w:r>
          </w:p>
        </w:tc>
      </w:tr>
      <w:tr w:rsidR="00337C9C" w:rsidRPr="00F014FE" w14:paraId="47C8F9C6" w14:textId="4D246DED" w:rsidTr="00337C9C">
        <w:tc>
          <w:tcPr>
            <w:tcW w:w="1075" w:type="dxa"/>
          </w:tcPr>
          <w:p w14:paraId="256D3B0D" w14:textId="77777777" w:rsidR="00D065A0" w:rsidRPr="00C31FE2" w:rsidRDefault="00D065A0" w:rsidP="00482276">
            <w:pPr>
              <w:rPr>
                <w:rFonts w:ascii="Garamond" w:hAnsi="Garamond"/>
                <w:sz w:val="21"/>
                <w:szCs w:val="21"/>
              </w:rPr>
            </w:pPr>
            <w:r w:rsidRPr="00C31FE2">
              <w:rPr>
                <w:rFonts w:ascii="Garamond" w:hAnsi="Garamond"/>
                <w:sz w:val="21"/>
                <w:szCs w:val="21"/>
              </w:rPr>
              <w:t>Week 5</w:t>
            </w:r>
          </w:p>
          <w:p w14:paraId="3D5BD3DB" w14:textId="59A309C4" w:rsidR="00D065A0" w:rsidRPr="00C31FE2" w:rsidRDefault="00D065A0" w:rsidP="00482276">
            <w:pPr>
              <w:rPr>
                <w:rFonts w:ascii="Garamond" w:hAnsi="Garamond"/>
                <w:sz w:val="21"/>
                <w:szCs w:val="21"/>
              </w:rPr>
            </w:pPr>
            <w:r>
              <w:rPr>
                <w:rFonts w:ascii="Garamond" w:hAnsi="Garamond"/>
                <w:sz w:val="21"/>
                <w:szCs w:val="21"/>
              </w:rPr>
              <w:t>2.</w:t>
            </w:r>
            <w:r w:rsidR="0017274D">
              <w:rPr>
                <w:rFonts w:ascii="Garamond" w:hAnsi="Garamond"/>
                <w:sz w:val="21"/>
                <w:szCs w:val="21"/>
              </w:rPr>
              <w:t>19</w:t>
            </w:r>
            <w:r>
              <w:rPr>
                <w:rFonts w:ascii="Garamond" w:hAnsi="Garamond"/>
                <w:sz w:val="21"/>
                <w:szCs w:val="21"/>
              </w:rPr>
              <w:t>-2.2</w:t>
            </w:r>
            <w:r w:rsidR="0017274D">
              <w:rPr>
                <w:rFonts w:ascii="Garamond" w:hAnsi="Garamond"/>
                <w:sz w:val="21"/>
                <w:szCs w:val="21"/>
              </w:rPr>
              <w:t>1</w:t>
            </w:r>
          </w:p>
        </w:tc>
        <w:tc>
          <w:tcPr>
            <w:tcW w:w="4860" w:type="dxa"/>
          </w:tcPr>
          <w:p w14:paraId="205C064B" w14:textId="77777777" w:rsidR="00D065A0" w:rsidRDefault="00D065A0" w:rsidP="00482276">
            <w:pPr>
              <w:rPr>
                <w:rFonts w:ascii="Garamond" w:hAnsi="Garamond"/>
                <w:sz w:val="21"/>
                <w:szCs w:val="21"/>
              </w:rPr>
            </w:pPr>
            <w:r>
              <w:rPr>
                <w:rFonts w:ascii="Garamond" w:hAnsi="Garamond"/>
                <w:sz w:val="21"/>
                <w:szCs w:val="21"/>
              </w:rPr>
              <w:t>SES: Chapter 3. A theoretical juice extractor. The role of mathematics in science</w:t>
            </w:r>
          </w:p>
          <w:p w14:paraId="70D81A50" w14:textId="7948A11D" w:rsidR="00B80898" w:rsidRPr="00C31FE2" w:rsidRDefault="00A75BEC" w:rsidP="00482276">
            <w:pPr>
              <w:rPr>
                <w:rFonts w:ascii="Garamond" w:hAnsi="Garamond"/>
                <w:sz w:val="21"/>
                <w:szCs w:val="21"/>
              </w:rPr>
            </w:pPr>
            <w:proofErr w:type="spellStart"/>
            <w:r>
              <w:rPr>
                <w:rFonts w:ascii="Garamond" w:hAnsi="Garamond"/>
                <w:sz w:val="21"/>
                <w:szCs w:val="21"/>
              </w:rPr>
              <w:t>Otavio</w:t>
            </w:r>
            <w:proofErr w:type="spellEnd"/>
            <w:r>
              <w:rPr>
                <w:rFonts w:ascii="Garamond" w:hAnsi="Garamond"/>
                <w:sz w:val="21"/>
                <w:szCs w:val="21"/>
              </w:rPr>
              <w:t xml:space="preserve"> Bueno &amp; Steven French, Applying Mathematics, Chapter 9.</w:t>
            </w:r>
          </w:p>
        </w:tc>
        <w:tc>
          <w:tcPr>
            <w:tcW w:w="3510" w:type="dxa"/>
          </w:tcPr>
          <w:p w14:paraId="42A0C0D3" w14:textId="464F0420" w:rsidR="00D065A0" w:rsidRDefault="00D065A0" w:rsidP="00482276">
            <w:pPr>
              <w:rPr>
                <w:rFonts w:ascii="Garamond" w:hAnsi="Garamond"/>
                <w:spacing w:val="5"/>
                <w:sz w:val="21"/>
                <w:szCs w:val="21"/>
                <w:shd w:val="clear" w:color="auto" w:fill="FDFDFD"/>
              </w:rPr>
            </w:pPr>
            <w:r>
              <w:rPr>
                <w:rFonts w:ascii="Garamond" w:hAnsi="Garamond"/>
                <w:spacing w:val="5"/>
                <w:sz w:val="21"/>
                <w:szCs w:val="21"/>
                <w:shd w:val="clear" w:color="auto" w:fill="FDFDFD"/>
              </w:rPr>
              <w:t>Discussion (Google Docs)</w:t>
            </w:r>
          </w:p>
          <w:p w14:paraId="099A094C" w14:textId="5AD9A267" w:rsidR="00D065A0" w:rsidRPr="00832F1F" w:rsidRDefault="00D065A0" w:rsidP="007B562C">
            <w:pPr>
              <w:rPr>
                <w:rFonts w:ascii="Garamond" w:hAnsi="Garamond"/>
                <w:b/>
                <w:bCs/>
                <w:sz w:val="21"/>
                <w:szCs w:val="21"/>
              </w:rPr>
            </w:pPr>
            <w:r w:rsidRPr="00832F1F">
              <w:rPr>
                <w:rFonts w:ascii="Garamond" w:hAnsi="Garamond"/>
                <w:b/>
                <w:bCs/>
                <w:spacing w:val="5"/>
                <w:sz w:val="21"/>
                <w:szCs w:val="21"/>
                <w:shd w:val="clear" w:color="auto" w:fill="FDFDFD"/>
              </w:rPr>
              <w:t>Test 1</w:t>
            </w:r>
          </w:p>
        </w:tc>
      </w:tr>
      <w:tr w:rsidR="00DA0651" w:rsidRPr="00F014FE" w14:paraId="3EC49EEC" w14:textId="77777777" w:rsidTr="00337C9C">
        <w:tc>
          <w:tcPr>
            <w:tcW w:w="9445" w:type="dxa"/>
            <w:gridSpan w:val="3"/>
          </w:tcPr>
          <w:p w14:paraId="7128A165" w14:textId="2CF057F4" w:rsidR="0014240C" w:rsidRDefault="0014240C" w:rsidP="000C2B1D">
            <w:pPr>
              <w:spacing w:before="240" w:after="240"/>
              <w:rPr>
                <w:rFonts w:ascii="Garamond" w:hAnsi="Garamond"/>
                <w:spacing w:val="5"/>
                <w:sz w:val="21"/>
                <w:szCs w:val="21"/>
                <w:shd w:val="clear" w:color="auto" w:fill="FDFDFD"/>
              </w:rPr>
            </w:pPr>
            <w:r>
              <w:rPr>
                <w:rFonts w:ascii="Garamond" w:hAnsi="Garamond"/>
                <w:b/>
                <w:bCs/>
                <w:sz w:val="21"/>
                <w:szCs w:val="21"/>
              </w:rPr>
              <w:t xml:space="preserve">Unit 2. </w:t>
            </w:r>
            <w:r w:rsidRPr="00E33425">
              <w:rPr>
                <w:rFonts w:ascii="Garamond" w:hAnsi="Garamond"/>
                <w:b/>
                <w:bCs/>
                <w:sz w:val="21"/>
                <w:szCs w:val="21"/>
              </w:rPr>
              <w:t>Mathematical realism and the applicability of mathematics</w:t>
            </w:r>
          </w:p>
        </w:tc>
      </w:tr>
      <w:tr w:rsidR="00DA0651" w:rsidRPr="00F014FE" w14:paraId="4B9523C9" w14:textId="5A1CF543" w:rsidTr="00337C9C">
        <w:tc>
          <w:tcPr>
            <w:tcW w:w="1075" w:type="dxa"/>
          </w:tcPr>
          <w:p w14:paraId="02687174" w14:textId="77777777" w:rsidR="00D065A0" w:rsidRPr="00C31FE2" w:rsidRDefault="00D065A0" w:rsidP="00482276">
            <w:pPr>
              <w:rPr>
                <w:rFonts w:ascii="Garamond" w:hAnsi="Garamond"/>
                <w:sz w:val="21"/>
                <w:szCs w:val="21"/>
              </w:rPr>
            </w:pPr>
            <w:r w:rsidRPr="00C31FE2">
              <w:rPr>
                <w:rFonts w:ascii="Garamond" w:hAnsi="Garamond"/>
                <w:sz w:val="21"/>
                <w:szCs w:val="21"/>
              </w:rPr>
              <w:t>Week 6</w:t>
            </w:r>
          </w:p>
          <w:p w14:paraId="758B0E1D" w14:textId="29A2AEF1" w:rsidR="00D065A0" w:rsidRPr="00C31FE2" w:rsidRDefault="00D065A0" w:rsidP="00482276">
            <w:pPr>
              <w:rPr>
                <w:rFonts w:ascii="Garamond" w:hAnsi="Garamond"/>
                <w:sz w:val="21"/>
                <w:szCs w:val="21"/>
              </w:rPr>
            </w:pPr>
            <w:r>
              <w:rPr>
                <w:rFonts w:ascii="Garamond" w:hAnsi="Garamond"/>
                <w:sz w:val="21"/>
                <w:szCs w:val="21"/>
              </w:rPr>
              <w:t>2.2</w:t>
            </w:r>
            <w:r w:rsidR="007F193D">
              <w:rPr>
                <w:rFonts w:ascii="Garamond" w:hAnsi="Garamond"/>
                <w:sz w:val="21"/>
                <w:szCs w:val="21"/>
              </w:rPr>
              <w:t>6</w:t>
            </w:r>
            <w:r>
              <w:rPr>
                <w:rFonts w:ascii="Garamond" w:hAnsi="Garamond"/>
                <w:sz w:val="21"/>
                <w:szCs w:val="21"/>
              </w:rPr>
              <w:t>-</w:t>
            </w:r>
            <w:r w:rsidR="007F193D">
              <w:rPr>
                <w:rFonts w:ascii="Garamond" w:hAnsi="Garamond"/>
                <w:sz w:val="21"/>
                <w:szCs w:val="21"/>
              </w:rPr>
              <w:t>2.28</w:t>
            </w:r>
          </w:p>
        </w:tc>
        <w:tc>
          <w:tcPr>
            <w:tcW w:w="4860" w:type="dxa"/>
          </w:tcPr>
          <w:p w14:paraId="78AC24F6" w14:textId="77777777" w:rsidR="00D065A0" w:rsidRDefault="00D065A0" w:rsidP="00482276">
            <w:pPr>
              <w:rPr>
                <w:rFonts w:ascii="Garamond" w:hAnsi="Garamond"/>
                <w:sz w:val="21"/>
                <w:szCs w:val="21"/>
              </w:rPr>
            </w:pPr>
            <w:r>
              <w:rPr>
                <w:rFonts w:ascii="Garamond" w:hAnsi="Garamond"/>
                <w:sz w:val="21"/>
                <w:szCs w:val="21"/>
              </w:rPr>
              <w:t>SES: Chapter 4</w:t>
            </w:r>
            <w:r w:rsidR="00831B64">
              <w:rPr>
                <w:rFonts w:ascii="Garamond" w:hAnsi="Garamond"/>
                <w:sz w:val="21"/>
                <w:szCs w:val="21"/>
              </w:rPr>
              <w:t>. Mathematical realism and the applicability of mathematics in science</w:t>
            </w:r>
          </w:p>
          <w:p w14:paraId="3407707B" w14:textId="11C19F59" w:rsidR="00A75BEC" w:rsidRPr="00C31FE2" w:rsidRDefault="00A75BEC" w:rsidP="00482276">
            <w:pPr>
              <w:rPr>
                <w:rFonts w:ascii="Garamond" w:hAnsi="Garamond"/>
                <w:sz w:val="21"/>
                <w:szCs w:val="21"/>
              </w:rPr>
            </w:pPr>
            <w:r>
              <w:rPr>
                <w:rFonts w:ascii="Garamond" w:hAnsi="Garamond"/>
                <w:sz w:val="21"/>
                <w:szCs w:val="21"/>
              </w:rPr>
              <w:t>Stewart Shapiro, Thinking About Mathematics, chapter 1</w:t>
            </w:r>
          </w:p>
        </w:tc>
        <w:tc>
          <w:tcPr>
            <w:tcW w:w="3510" w:type="dxa"/>
          </w:tcPr>
          <w:p w14:paraId="23F9F2AB" w14:textId="45DD595D" w:rsidR="00D065A0" w:rsidRDefault="00D065A0" w:rsidP="00482276">
            <w:pPr>
              <w:rPr>
                <w:rFonts w:ascii="Garamond" w:hAnsi="Garamond"/>
                <w:sz w:val="21"/>
                <w:szCs w:val="21"/>
              </w:rPr>
            </w:pPr>
            <w:r>
              <w:rPr>
                <w:rFonts w:ascii="Garamond" w:hAnsi="Garamond"/>
                <w:spacing w:val="5"/>
                <w:sz w:val="21"/>
                <w:szCs w:val="21"/>
                <w:shd w:val="clear" w:color="auto" w:fill="FDFDFD"/>
              </w:rPr>
              <w:t>Discussion (Google Docs)</w:t>
            </w:r>
          </w:p>
        </w:tc>
      </w:tr>
      <w:tr w:rsidR="00DA0651" w:rsidRPr="00F014FE" w14:paraId="0DF5B5B4" w14:textId="23AD0A00" w:rsidTr="00337C9C">
        <w:tc>
          <w:tcPr>
            <w:tcW w:w="1075" w:type="dxa"/>
          </w:tcPr>
          <w:p w14:paraId="7D1D7CED" w14:textId="77777777" w:rsidR="00831B64" w:rsidRPr="00C31FE2" w:rsidRDefault="00831B64" w:rsidP="00482276">
            <w:pPr>
              <w:rPr>
                <w:rFonts w:ascii="Garamond" w:hAnsi="Garamond"/>
                <w:sz w:val="21"/>
                <w:szCs w:val="21"/>
              </w:rPr>
            </w:pPr>
            <w:r w:rsidRPr="00C31FE2">
              <w:rPr>
                <w:rFonts w:ascii="Garamond" w:hAnsi="Garamond"/>
                <w:sz w:val="21"/>
                <w:szCs w:val="21"/>
              </w:rPr>
              <w:t>Week 7</w:t>
            </w:r>
          </w:p>
          <w:p w14:paraId="6A298D79" w14:textId="26B0BD36" w:rsidR="00831B64" w:rsidRPr="00C31FE2" w:rsidRDefault="00831B64" w:rsidP="00482276">
            <w:pPr>
              <w:rPr>
                <w:rFonts w:ascii="Garamond" w:hAnsi="Garamond"/>
                <w:sz w:val="21"/>
                <w:szCs w:val="21"/>
              </w:rPr>
            </w:pPr>
            <w:r>
              <w:rPr>
                <w:rFonts w:ascii="Garamond" w:hAnsi="Garamond"/>
                <w:sz w:val="21"/>
                <w:szCs w:val="21"/>
              </w:rPr>
              <w:t>3.</w:t>
            </w:r>
            <w:r w:rsidR="007F193D">
              <w:rPr>
                <w:rFonts w:ascii="Garamond" w:hAnsi="Garamond"/>
                <w:sz w:val="21"/>
                <w:szCs w:val="21"/>
              </w:rPr>
              <w:t>4</w:t>
            </w:r>
            <w:r>
              <w:rPr>
                <w:rFonts w:ascii="Garamond" w:hAnsi="Garamond"/>
                <w:sz w:val="21"/>
                <w:szCs w:val="21"/>
              </w:rPr>
              <w:t>-3.</w:t>
            </w:r>
            <w:r w:rsidR="002268C1">
              <w:rPr>
                <w:rFonts w:ascii="Garamond" w:hAnsi="Garamond"/>
                <w:sz w:val="21"/>
                <w:szCs w:val="21"/>
              </w:rPr>
              <w:t>6</w:t>
            </w:r>
          </w:p>
        </w:tc>
        <w:tc>
          <w:tcPr>
            <w:tcW w:w="4860" w:type="dxa"/>
          </w:tcPr>
          <w:p w14:paraId="02A3939F" w14:textId="08A9FB69" w:rsidR="00831B64" w:rsidRPr="00C31FE2" w:rsidRDefault="00831B64" w:rsidP="005A6A8A">
            <w:pPr>
              <w:rPr>
                <w:rFonts w:ascii="Garamond" w:hAnsi="Garamond"/>
                <w:sz w:val="21"/>
                <w:szCs w:val="21"/>
              </w:rPr>
            </w:pPr>
            <w:r>
              <w:rPr>
                <w:rFonts w:ascii="Garamond" w:hAnsi="Garamond"/>
                <w:sz w:val="21"/>
                <w:szCs w:val="21"/>
              </w:rPr>
              <w:t>Alan Baker, Are there genuine mathematical explanations</w:t>
            </w:r>
            <w:r w:rsidR="00314FAB">
              <w:rPr>
                <w:rFonts w:ascii="Garamond" w:hAnsi="Garamond"/>
                <w:sz w:val="21"/>
                <w:szCs w:val="21"/>
              </w:rPr>
              <w:t xml:space="preserve"> of physical phenomena</w:t>
            </w:r>
            <w:r>
              <w:rPr>
                <w:rFonts w:ascii="Garamond" w:hAnsi="Garamond"/>
                <w:sz w:val="21"/>
                <w:szCs w:val="21"/>
              </w:rPr>
              <w:t>?</w:t>
            </w:r>
          </w:p>
        </w:tc>
        <w:tc>
          <w:tcPr>
            <w:tcW w:w="3510" w:type="dxa"/>
          </w:tcPr>
          <w:p w14:paraId="40FCE404" w14:textId="2D8A95E9" w:rsidR="00831B64" w:rsidRDefault="00831B64" w:rsidP="005A6A8A">
            <w:pPr>
              <w:rPr>
                <w:rFonts w:ascii="Garamond" w:hAnsi="Garamond"/>
                <w:spacing w:val="5"/>
                <w:sz w:val="21"/>
                <w:szCs w:val="21"/>
                <w:shd w:val="clear" w:color="auto" w:fill="FDFDFD"/>
              </w:rPr>
            </w:pPr>
            <w:r>
              <w:rPr>
                <w:rFonts w:ascii="Garamond" w:hAnsi="Garamond"/>
                <w:spacing w:val="5"/>
                <w:sz w:val="21"/>
                <w:szCs w:val="21"/>
                <w:shd w:val="clear" w:color="auto" w:fill="FDFDFD"/>
              </w:rPr>
              <w:t>Discussion (Canvas)</w:t>
            </w:r>
          </w:p>
          <w:p w14:paraId="406559AC" w14:textId="3BA19AD9" w:rsidR="00831B64" w:rsidRPr="00C31FE2" w:rsidRDefault="00831B64" w:rsidP="00D42441">
            <w:pPr>
              <w:rPr>
                <w:rFonts w:ascii="Garamond" w:hAnsi="Garamond"/>
                <w:sz w:val="21"/>
                <w:szCs w:val="21"/>
              </w:rPr>
            </w:pPr>
          </w:p>
        </w:tc>
      </w:tr>
      <w:tr w:rsidR="00DA0651" w:rsidRPr="00F014FE" w14:paraId="7B52DA28" w14:textId="2167E6A0" w:rsidTr="00337C9C">
        <w:tc>
          <w:tcPr>
            <w:tcW w:w="1075" w:type="dxa"/>
          </w:tcPr>
          <w:p w14:paraId="2B9BAAC0" w14:textId="77777777" w:rsidR="00831B64" w:rsidRPr="00C31FE2" w:rsidRDefault="00831B64" w:rsidP="00482276">
            <w:pPr>
              <w:rPr>
                <w:rFonts w:ascii="Garamond" w:hAnsi="Garamond"/>
                <w:sz w:val="21"/>
                <w:szCs w:val="21"/>
              </w:rPr>
            </w:pPr>
            <w:r w:rsidRPr="00C31FE2">
              <w:rPr>
                <w:rFonts w:ascii="Garamond" w:hAnsi="Garamond"/>
                <w:sz w:val="21"/>
                <w:szCs w:val="21"/>
              </w:rPr>
              <w:t>Week 8</w:t>
            </w:r>
          </w:p>
          <w:p w14:paraId="4BDFAB54" w14:textId="655777FD" w:rsidR="00831B64" w:rsidRPr="00C31FE2" w:rsidRDefault="00831B64" w:rsidP="00482276">
            <w:pPr>
              <w:rPr>
                <w:rFonts w:ascii="Garamond" w:hAnsi="Garamond"/>
                <w:sz w:val="21"/>
                <w:szCs w:val="21"/>
              </w:rPr>
            </w:pPr>
            <w:r>
              <w:rPr>
                <w:rFonts w:ascii="Garamond" w:hAnsi="Garamond"/>
                <w:sz w:val="21"/>
                <w:szCs w:val="21"/>
              </w:rPr>
              <w:t>3.1</w:t>
            </w:r>
            <w:r w:rsidR="007F193D">
              <w:rPr>
                <w:rFonts w:ascii="Garamond" w:hAnsi="Garamond"/>
                <w:sz w:val="21"/>
                <w:szCs w:val="21"/>
              </w:rPr>
              <w:t>1</w:t>
            </w:r>
            <w:r>
              <w:rPr>
                <w:rFonts w:ascii="Garamond" w:hAnsi="Garamond"/>
                <w:sz w:val="21"/>
                <w:szCs w:val="21"/>
              </w:rPr>
              <w:t>-3.1</w:t>
            </w:r>
            <w:r w:rsidR="002268C1">
              <w:rPr>
                <w:rFonts w:ascii="Garamond" w:hAnsi="Garamond"/>
                <w:sz w:val="21"/>
                <w:szCs w:val="21"/>
              </w:rPr>
              <w:t>3</w:t>
            </w:r>
          </w:p>
        </w:tc>
        <w:tc>
          <w:tcPr>
            <w:tcW w:w="4860" w:type="dxa"/>
          </w:tcPr>
          <w:p w14:paraId="3681466C" w14:textId="77777777" w:rsidR="00831B64" w:rsidRDefault="00831B64" w:rsidP="00482276">
            <w:pPr>
              <w:rPr>
                <w:rFonts w:ascii="Garamond" w:hAnsi="Garamond"/>
                <w:sz w:val="21"/>
                <w:szCs w:val="21"/>
              </w:rPr>
            </w:pPr>
            <w:r>
              <w:rPr>
                <w:rFonts w:ascii="Garamond" w:hAnsi="Garamond"/>
                <w:sz w:val="21"/>
                <w:szCs w:val="21"/>
              </w:rPr>
              <w:t>SES: Chapter 5. Indispensability Arguments</w:t>
            </w:r>
          </w:p>
          <w:p w14:paraId="66C4C70C" w14:textId="1811397C" w:rsidR="00CD1913" w:rsidRPr="00C31FE2" w:rsidRDefault="00281E2C" w:rsidP="00482276">
            <w:pPr>
              <w:rPr>
                <w:rFonts w:ascii="Garamond" w:hAnsi="Garamond"/>
                <w:sz w:val="21"/>
                <w:szCs w:val="21"/>
              </w:rPr>
            </w:pPr>
            <w:r>
              <w:rPr>
                <w:rFonts w:ascii="Garamond" w:hAnsi="Garamond"/>
                <w:sz w:val="21"/>
                <w:szCs w:val="21"/>
              </w:rPr>
              <w:t>Mary Leng</w:t>
            </w:r>
            <w:r w:rsidR="00CD1913">
              <w:rPr>
                <w:rFonts w:ascii="Garamond" w:hAnsi="Garamond"/>
                <w:sz w:val="21"/>
                <w:szCs w:val="21"/>
              </w:rPr>
              <w:t xml:space="preserve">, </w:t>
            </w:r>
            <w:r w:rsidR="00A97152">
              <w:rPr>
                <w:rFonts w:ascii="Garamond" w:hAnsi="Garamond"/>
                <w:sz w:val="21"/>
                <w:szCs w:val="21"/>
              </w:rPr>
              <w:t>Taking it Easy</w:t>
            </w:r>
          </w:p>
        </w:tc>
        <w:tc>
          <w:tcPr>
            <w:tcW w:w="3510" w:type="dxa"/>
          </w:tcPr>
          <w:p w14:paraId="2A075993" w14:textId="0DA7797E" w:rsidR="00831B64" w:rsidRDefault="00831B64" w:rsidP="00DF46E2">
            <w:pPr>
              <w:rPr>
                <w:rFonts w:ascii="Garamond" w:hAnsi="Garamond"/>
                <w:sz w:val="21"/>
                <w:szCs w:val="21"/>
              </w:rPr>
            </w:pPr>
            <w:r>
              <w:rPr>
                <w:rFonts w:ascii="Garamond" w:hAnsi="Garamond"/>
                <w:spacing w:val="5"/>
                <w:sz w:val="21"/>
                <w:szCs w:val="21"/>
                <w:shd w:val="clear" w:color="auto" w:fill="FDFDFD"/>
              </w:rPr>
              <w:t>Discussion (Google Docs)</w:t>
            </w:r>
          </w:p>
        </w:tc>
      </w:tr>
      <w:tr w:rsidR="00DA0651" w:rsidRPr="00F014FE" w14:paraId="069F5B38" w14:textId="4E0D06CA" w:rsidTr="00337C9C">
        <w:tc>
          <w:tcPr>
            <w:tcW w:w="1075" w:type="dxa"/>
          </w:tcPr>
          <w:p w14:paraId="14898B7C" w14:textId="77777777" w:rsidR="00831B64" w:rsidRPr="00C31FE2" w:rsidRDefault="00831B64" w:rsidP="00482276">
            <w:pPr>
              <w:rPr>
                <w:rFonts w:ascii="Garamond" w:hAnsi="Garamond"/>
                <w:sz w:val="21"/>
                <w:szCs w:val="21"/>
              </w:rPr>
            </w:pPr>
            <w:r w:rsidRPr="00C31FE2">
              <w:rPr>
                <w:rFonts w:ascii="Garamond" w:hAnsi="Garamond"/>
                <w:sz w:val="21"/>
                <w:szCs w:val="21"/>
              </w:rPr>
              <w:lastRenderedPageBreak/>
              <w:t>Week 9</w:t>
            </w:r>
          </w:p>
          <w:p w14:paraId="04DF9032" w14:textId="741B7E46" w:rsidR="00831B64" w:rsidRPr="00C31FE2" w:rsidRDefault="00831B64" w:rsidP="00482276">
            <w:pPr>
              <w:rPr>
                <w:rFonts w:ascii="Garamond" w:hAnsi="Garamond"/>
                <w:sz w:val="21"/>
                <w:szCs w:val="21"/>
              </w:rPr>
            </w:pPr>
            <w:r>
              <w:rPr>
                <w:rFonts w:ascii="Garamond" w:hAnsi="Garamond"/>
                <w:sz w:val="21"/>
                <w:szCs w:val="21"/>
              </w:rPr>
              <w:t>3.</w:t>
            </w:r>
            <w:r w:rsidR="008C1117">
              <w:rPr>
                <w:rFonts w:ascii="Garamond" w:hAnsi="Garamond"/>
                <w:sz w:val="21"/>
                <w:szCs w:val="21"/>
              </w:rPr>
              <w:t>25</w:t>
            </w:r>
            <w:r>
              <w:rPr>
                <w:rFonts w:ascii="Garamond" w:hAnsi="Garamond"/>
                <w:sz w:val="21"/>
                <w:szCs w:val="21"/>
              </w:rPr>
              <w:t>-3.</w:t>
            </w:r>
            <w:r w:rsidR="007A01C4">
              <w:rPr>
                <w:rFonts w:ascii="Garamond" w:hAnsi="Garamond"/>
                <w:sz w:val="21"/>
                <w:szCs w:val="21"/>
              </w:rPr>
              <w:t>2</w:t>
            </w:r>
            <w:r w:rsidR="008C1117">
              <w:rPr>
                <w:rFonts w:ascii="Garamond" w:hAnsi="Garamond"/>
                <w:sz w:val="21"/>
                <w:szCs w:val="21"/>
              </w:rPr>
              <w:t>7</w:t>
            </w:r>
          </w:p>
        </w:tc>
        <w:tc>
          <w:tcPr>
            <w:tcW w:w="4860" w:type="dxa"/>
          </w:tcPr>
          <w:p w14:paraId="0FFC9A98" w14:textId="754D1233" w:rsidR="00831B64" w:rsidRDefault="0074643D" w:rsidP="00482276">
            <w:pPr>
              <w:rPr>
                <w:rFonts w:ascii="Garamond" w:hAnsi="Garamond"/>
                <w:sz w:val="21"/>
                <w:szCs w:val="21"/>
              </w:rPr>
            </w:pPr>
            <w:r>
              <w:rPr>
                <w:rFonts w:ascii="Garamond" w:hAnsi="Garamond"/>
                <w:sz w:val="21"/>
                <w:szCs w:val="21"/>
              </w:rPr>
              <w:t>L</w:t>
            </w:r>
            <w:r w:rsidR="00D539A4">
              <w:rPr>
                <w:rFonts w:ascii="Garamond" w:hAnsi="Garamond"/>
                <w:sz w:val="21"/>
                <w:szCs w:val="21"/>
              </w:rPr>
              <w:t>auren Ross</w:t>
            </w:r>
            <w:r w:rsidR="00831B64">
              <w:rPr>
                <w:rFonts w:ascii="Garamond" w:hAnsi="Garamond"/>
                <w:sz w:val="21"/>
                <w:szCs w:val="21"/>
              </w:rPr>
              <w:t xml:space="preserve">, </w:t>
            </w:r>
            <w:r w:rsidR="00D539A4">
              <w:rPr>
                <w:rFonts w:ascii="Garamond" w:hAnsi="Garamond"/>
                <w:sz w:val="21"/>
                <w:szCs w:val="21"/>
              </w:rPr>
              <w:t xml:space="preserve">The Explanatory Nature of Constraints: Law-Based, Mathematical, and Causal. </w:t>
            </w:r>
          </w:p>
        </w:tc>
        <w:tc>
          <w:tcPr>
            <w:tcW w:w="3510" w:type="dxa"/>
          </w:tcPr>
          <w:p w14:paraId="6B6A9395" w14:textId="3EA021AE" w:rsidR="00831B64" w:rsidRDefault="00831B64" w:rsidP="00482276">
            <w:pPr>
              <w:rPr>
                <w:rFonts w:ascii="Garamond" w:hAnsi="Garamond"/>
                <w:spacing w:val="5"/>
                <w:sz w:val="21"/>
                <w:szCs w:val="21"/>
                <w:shd w:val="clear" w:color="auto" w:fill="FDFDFD"/>
              </w:rPr>
            </w:pPr>
            <w:r>
              <w:rPr>
                <w:rFonts w:ascii="Garamond" w:hAnsi="Garamond"/>
                <w:spacing w:val="5"/>
                <w:sz w:val="21"/>
                <w:szCs w:val="21"/>
                <w:shd w:val="clear" w:color="auto" w:fill="FDFDFD"/>
              </w:rPr>
              <w:t>Discussion (Canvas)</w:t>
            </w:r>
          </w:p>
          <w:p w14:paraId="64CA50F7" w14:textId="60B8797A" w:rsidR="00831B64" w:rsidRPr="00C31FE2" w:rsidRDefault="00831B64" w:rsidP="00D42441">
            <w:pPr>
              <w:rPr>
                <w:rFonts w:ascii="Garamond" w:hAnsi="Garamond"/>
                <w:sz w:val="21"/>
                <w:szCs w:val="21"/>
              </w:rPr>
            </w:pPr>
          </w:p>
        </w:tc>
      </w:tr>
      <w:tr w:rsidR="00DA0651" w:rsidRPr="00F014FE" w14:paraId="4A2756E9" w14:textId="72ECE03C" w:rsidTr="00337C9C">
        <w:tc>
          <w:tcPr>
            <w:tcW w:w="1075" w:type="dxa"/>
          </w:tcPr>
          <w:p w14:paraId="2D3B2B00" w14:textId="77777777" w:rsidR="00831B64" w:rsidRPr="00C31FE2" w:rsidRDefault="00831B64" w:rsidP="00C30560">
            <w:pPr>
              <w:rPr>
                <w:rFonts w:ascii="Garamond" w:hAnsi="Garamond"/>
                <w:sz w:val="21"/>
                <w:szCs w:val="21"/>
              </w:rPr>
            </w:pPr>
            <w:r w:rsidRPr="00C31FE2">
              <w:rPr>
                <w:rFonts w:ascii="Garamond" w:hAnsi="Garamond"/>
                <w:sz w:val="21"/>
                <w:szCs w:val="21"/>
              </w:rPr>
              <w:t>Week 10</w:t>
            </w:r>
          </w:p>
          <w:p w14:paraId="441D2548" w14:textId="5237F35A" w:rsidR="00831B64" w:rsidRPr="00C31FE2" w:rsidRDefault="00831B64" w:rsidP="00C30560">
            <w:pPr>
              <w:rPr>
                <w:rFonts w:ascii="Garamond" w:hAnsi="Garamond"/>
                <w:sz w:val="21"/>
                <w:szCs w:val="21"/>
              </w:rPr>
            </w:pPr>
            <w:r>
              <w:rPr>
                <w:rFonts w:ascii="Garamond" w:hAnsi="Garamond"/>
                <w:sz w:val="21"/>
                <w:szCs w:val="21"/>
              </w:rPr>
              <w:t>4.</w:t>
            </w:r>
            <w:r w:rsidR="00A63B3F">
              <w:rPr>
                <w:rFonts w:ascii="Garamond" w:hAnsi="Garamond"/>
                <w:sz w:val="21"/>
                <w:szCs w:val="21"/>
              </w:rPr>
              <w:t>3</w:t>
            </w:r>
          </w:p>
        </w:tc>
        <w:tc>
          <w:tcPr>
            <w:tcW w:w="4860" w:type="dxa"/>
          </w:tcPr>
          <w:p w14:paraId="32F7684C" w14:textId="77777777" w:rsidR="00831B64" w:rsidRDefault="00831B64" w:rsidP="00C30560">
            <w:pPr>
              <w:rPr>
                <w:rFonts w:ascii="Garamond" w:hAnsi="Garamond"/>
                <w:sz w:val="21"/>
                <w:szCs w:val="21"/>
              </w:rPr>
            </w:pPr>
            <w:r>
              <w:rPr>
                <w:rFonts w:ascii="Garamond" w:hAnsi="Garamond"/>
                <w:sz w:val="21"/>
                <w:szCs w:val="21"/>
              </w:rPr>
              <w:t xml:space="preserve">SES: Chapter 6. </w:t>
            </w:r>
            <w:r w:rsidR="001F1D73">
              <w:rPr>
                <w:rFonts w:ascii="Garamond" w:hAnsi="Garamond"/>
                <w:sz w:val="21"/>
                <w:szCs w:val="21"/>
              </w:rPr>
              <w:t xml:space="preserve">Mathematical </w:t>
            </w:r>
            <w:r w:rsidR="00314FAB">
              <w:rPr>
                <w:rFonts w:ascii="Garamond" w:hAnsi="Garamond"/>
                <w:sz w:val="21"/>
                <w:szCs w:val="21"/>
              </w:rPr>
              <w:t>vs</w:t>
            </w:r>
            <w:r w:rsidR="001F1D73">
              <w:rPr>
                <w:rFonts w:ascii="Garamond" w:hAnsi="Garamond"/>
                <w:sz w:val="21"/>
                <w:szCs w:val="21"/>
              </w:rPr>
              <w:t xml:space="preserve"> Logical Constraints</w:t>
            </w:r>
          </w:p>
          <w:p w14:paraId="2DA92944" w14:textId="6305A263" w:rsidR="00CD1913" w:rsidRPr="007E5019" w:rsidRDefault="00E00A59" w:rsidP="00C30560">
            <w:pPr>
              <w:rPr>
                <w:rFonts w:ascii="Garamond" w:hAnsi="Garamond"/>
                <w:sz w:val="21"/>
                <w:szCs w:val="21"/>
              </w:rPr>
            </w:pPr>
            <w:r>
              <w:rPr>
                <w:rFonts w:ascii="Garamond" w:hAnsi="Garamond"/>
                <w:sz w:val="21"/>
                <w:szCs w:val="21"/>
              </w:rPr>
              <w:t xml:space="preserve">Marc Lange, Because Without Cause, </w:t>
            </w:r>
            <w:r w:rsidR="00A96FF9">
              <w:rPr>
                <w:rFonts w:ascii="Garamond" w:hAnsi="Garamond"/>
                <w:sz w:val="21"/>
                <w:szCs w:val="21"/>
              </w:rPr>
              <w:t>Chapter 1</w:t>
            </w:r>
          </w:p>
        </w:tc>
        <w:tc>
          <w:tcPr>
            <w:tcW w:w="3510" w:type="dxa"/>
          </w:tcPr>
          <w:p w14:paraId="00AAD699" w14:textId="2ACF5509" w:rsidR="00831B64" w:rsidRDefault="00831B64" w:rsidP="00C30560">
            <w:pPr>
              <w:rPr>
                <w:rFonts w:ascii="Garamond" w:hAnsi="Garamond"/>
                <w:spacing w:val="5"/>
                <w:sz w:val="21"/>
                <w:szCs w:val="21"/>
                <w:shd w:val="clear" w:color="auto" w:fill="FDFDFD"/>
              </w:rPr>
            </w:pPr>
            <w:r>
              <w:rPr>
                <w:rFonts w:ascii="Garamond" w:hAnsi="Garamond"/>
                <w:spacing w:val="5"/>
                <w:sz w:val="21"/>
                <w:szCs w:val="21"/>
                <w:shd w:val="clear" w:color="auto" w:fill="FDFDFD"/>
              </w:rPr>
              <w:t>Discussion (Google Docs)</w:t>
            </w:r>
          </w:p>
          <w:p w14:paraId="04634F51" w14:textId="0C649EBE" w:rsidR="00831B64" w:rsidRPr="00832F1F" w:rsidRDefault="00831B64" w:rsidP="00C30560">
            <w:pPr>
              <w:rPr>
                <w:rFonts w:ascii="Garamond" w:hAnsi="Garamond"/>
                <w:b/>
                <w:bCs/>
                <w:sz w:val="21"/>
                <w:szCs w:val="21"/>
              </w:rPr>
            </w:pPr>
            <w:r w:rsidRPr="00832F1F">
              <w:rPr>
                <w:rFonts w:ascii="Garamond" w:hAnsi="Garamond"/>
                <w:b/>
                <w:bCs/>
                <w:spacing w:val="5"/>
                <w:sz w:val="21"/>
                <w:szCs w:val="21"/>
                <w:shd w:val="clear" w:color="auto" w:fill="FDFDFD"/>
              </w:rPr>
              <w:t>Test 2</w:t>
            </w:r>
          </w:p>
        </w:tc>
      </w:tr>
      <w:tr w:rsidR="00DA0651" w:rsidRPr="00F014FE" w14:paraId="1C5B3F8D" w14:textId="77777777" w:rsidTr="00337C9C">
        <w:tc>
          <w:tcPr>
            <w:tcW w:w="9445" w:type="dxa"/>
            <w:gridSpan w:val="3"/>
            <w:tcBorders>
              <w:top w:val="single" w:sz="4" w:space="0" w:color="auto"/>
              <w:left w:val="single" w:sz="4" w:space="0" w:color="auto"/>
              <w:bottom w:val="single" w:sz="4" w:space="0" w:color="auto"/>
            </w:tcBorders>
          </w:tcPr>
          <w:p w14:paraId="01FE85AF" w14:textId="0028E7D6" w:rsidR="0014240C" w:rsidRDefault="0014240C" w:rsidP="000C2B1D">
            <w:pPr>
              <w:spacing w:before="240" w:after="240"/>
              <w:rPr>
                <w:rFonts w:ascii="Garamond" w:hAnsi="Garamond"/>
                <w:spacing w:val="5"/>
                <w:sz w:val="21"/>
                <w:szCs w:val="21"/>
                <w:shd w:val="clear" w:color="auto" w:fill="FDFDFD"/>
              </w:rPr>
            </w:pPr>
            <w:r>
              <w:rPr>
                <w:rFonts w:ascii="Garamond" w:hAnsi="Garamond"/>
                <w:b/>
                <w:bCs/>
                <w:sz w:val="21"/>
                <w:szCs w:val="21"/>
              </w:rPr>
              <w:t xml:space="preserve">Unit 3. </w:t>
            </w:r>
            <w:r w:rsidRPr="00E33425">
              <w:rPr>
                <w:rFonts w:ascii="Garamond" w:hAnsi="Garamond"/>
                <w:b/>
                <w:bCs/>
                <w:sz w:val="21"/>
                <w:szCs w:val="21"/>
              </w:rPr>
              <w:t xml:space="preserve">Mathematical explanations </w:t>
            </w:r>
            <w:r>
              <w:rPr>
                <w:rFonts w:ascii="Garamond" w:hAnsi="Garamond"/>
                <w:b/>
                <w:bCs/>
                <w:sz w:val="21"/>
                <w:szCs w:val="21"/>
              </w:rPr>
              <w:t xml:space="preserve">as </w:t>
            </w:r>
            <w:r w:rsidR="003147FC">
              <w:rPr>
                <w:rFonts w:ascii="Garamond" w:hAnsi="Garamond"/>
                <w:b/>
                <w:bCs/>
                <w:sz w:val="21"/>
                <w:szCs w:val="21"/>
              </w:rPr>
              <w:t>Non-causal</w:t>
            </w:r>
            <w:r>
              <w:rPr>
                <w:rFonts w:ascii="Garamond" w:hAnsi="Garamond"/>
                <w:b/>
                <w:bCs/>
                <w:sz w:val="21"/>
                <w:szCs w:val="21"/>
              </w:rPr>
              <w:t xml:space="preserve"> Explanations</w:t>
            </w:r>
          </w:p>
        </w:tc>
      </w:tr>
      <w:tr w:rsidR="00DA0651" w:rsidRPr="00F014FE" w14:paraId="6D8FCCA5" w14:textId="6F6713E5" w:rsidTr="00337C9C">
        <w:tc>
          <w:tcPr>
            <w:tcW w:w="1075" w:type="dxa"/>
            <w:tcBorders>
              <w:top w:val="single" w:sz="4" w:space="0" w:color="auto"/>
              <w:left w:val="single" w:sz="4" w:space="0" w:color="auto"/>
              <w:bottom w:val="single" w:sz="4" w:space="0" w:color="auto"/>
              <w:right w:val="single" w:sz="4" w:space="0" w:color="auto"/>
            </w:tcBorders>
          </w:tcPr>
          <w:p w14:paraId="172EA5C6" w14:textId="77777777" w:rsidR="001F1D73" w:rsidRPr="00C31FE2" w:rsidRDefault="001F1D73" w:rsidP="00C30560">
            <w:pPr>
              <w:rPr>
                <w:rFonts w:ascii="Garamond" w:hAnsi="Garamond"/>
                <w:sz w:val="21"/>
                <w:szCs w:val="21"/>
              </w:rPr>
            </w:pPr>
            <w:r w:rsidRPr="00C31FE2">
              <w:rPr>
                <w:rFonts w:ascii="Garamond" w:hAnsi="Garamond"/>
                <w:sz w:val="21"/>
                <w:szCs w:val="21"/>
              </w:rPr>
              <w:t>Week 11</w:t>
            </w:r>
          </w:p>
          <w:p w14:paraId="6D49F4DF" w14:textId="0D8A94F7" w:rsidR="001F1D73" w:rsidRPr="00C31FE2" w:rsidRDefault="001F1D73" w:rsidP="00C30560">
            <w:pPr>
              <w:rPr>
                <w:rFonts w:ascii="Garamond" w:hAnsi="Garamond"/>
                <w:sz w:val="21"/>
                <w:szCs w:val="21"/>
              </w:rPr>
            </w:pPr>
            <w:r>
              <w:rPr>
                <w:rFonts w:ascii="Garamond" w:hAnsi="Garamond"/>
                <w:sz w:val="21"/>
                <w:szCs w:val="21"/>
              </w:rPr>
              <w:t>4.</w:t>
            </w:r>
            <w:r w:rsidR="003C0699">
              <w:rPr>
                <w:rFonts w:ascii="Garamond" w:hAnsi="Garamond"/>
                <w:sz w:val="21"/>
                <w:szCs w:val="21"/>
              </w:rPr>
              <w:t>8</w:t>
            </w:r>
            <w:r>
              <w:rPr>
                <w:rFonts w:ascii="Garamond" w:hAnsi="Garamond"/>
                <w:sz w:val="21"/>
                <w:szCs w:val="21"/>
              </w:rPr>
              <w:t>-4.1</w:t>
            </w:r>
            <w:r w:rsidR="003C0699">
              <w:rPr>
                <w:rFonts w:ascii="Garamond" w:hAnsi="Garamond"/>
                <w:sz w:val="21"/>
                <w:szCs w:val="21"/>
              </w:rPr>
              <w:t>0</w:t>
            </w:r>
          </w:p>
        </w:tc>
        <w:tc>
          <w:tcPr>
            <w:tcW w:w="4860" w:type="dxa"/>
            <w:tcBorders>
              <w:top w:val="single" w:sz="4" w:space="0" w:color="auto"/>
              <w:left w:val="single" w:sz="4" w:space="0" w:color="auto"/>
              <w:bottom w:val="single" w:sz="4" w:space="0" w:color="auto"/>
            </w:tcBorders>
          </w:tcPr>
          <w:p w14:paraId="30F8C5D8" w14:textId="5FCD666C" w:rsidR="001F1D73" w:rsidRPr="00C31FE2" w:rsidRDefault="001F1D73" w:rsidP="00C30560">
            <w:pPr>
              <w:rPr>
                <w:rFonts w:ascii="Garamond" w:hAnsi="Garamond"/>
                <w:sz w:val="21"/>
                <w:szCs w:val="21"/>
              </w:rPr>
            </w:pPr>
            <w:r>
              <w:rPr>
                <w:rFonts w:ascii="Garamond" w:hAnsi="Garamond"/>
                <w:sz w:val="21"/>
                <w:szCs w:val="21"/>
              </w:rPr>
              <w:t xml:space="preserve">Mark Colyvan, The </w:t>
            </w:r>
            <w:proofErr w:type="gramStart"/>
            <w:r>
              <w:rPr>
                <w:rFonts w:ascii="Garamond" w:hAnsi="Garamond"/>
                <w:sz w:val="21"/>
                <w:szCs w:val="21"/>
              </w:rPr>
              <w:t>Ins</w:t>
            </w:r>
            <w:proofErr w:type="gramEnd"/>
            <w:r>
              <w:rPr>
                <w:rFonts w:ascii="Garamond" w:hAnsi="Garamond"/>
                <w:sz w:val="21"/>
                <w:szCs w:val="21"/>
              </w:rPr>
              <w:t xml:space="preserve"> and Outs of Mathematical Explanation</w:t>
            </w:r>
          </w:p>
        </w:tc>
        <w:tc>
          <w:tcPr>
            <w:tcW w:w="3510" w:type="dxa"/>
            <w:tcBorders>
              <w:bottom w:val="single" w:sz="4" w:space="0" w:color="auto"/>
            </w:tcBorders>
          </w:tcPr>
          <w:p w14:paraId="23EAA5FB" w14:textId="14A955C6" w:rsidR="001F1D73" w:rsidRDefault="001F1D73" w:rsidP="00C30560">
            <w:pPr>
              <w:rPr>
                <w:rFonts w:ascii="Garamond" w:hAnsi="Garamond"/>
                <w:spacing w:val="5"/>
                <w:sz w:val="21"/>
                <w:szCs w:val="21"/>
                <w:shd w:val="clear" w:color="auto" w:fill="FDFDFD"/>
              </w:rPr>
            </w:pPr>
            <w:r>
              <w:rPr>
                <w:rFonts w:ascii="Garamond" w:hAnsi="Garamond"/>
                <w:spacing w:val="5"/>
                <w:sz w:val="21"/>
                <w:szCs w:val="21"/>
                <w:shd w:val="clear" w:color="auto" w:fill="FDFDFD"/>
              </w:rPr>
              <w:t>Discussion (Canvas)</w:t>
            </w:r>
          </w:p>
          <w:p w14:paraId="60733851" w14:textId="0B65DDFE" w:rsidR="001F1D73" w:rsidRPr="00C31FE2" w:rsidRDefault="001F1D73" w:rsidP="00D42441">
            <w:pPr>
              <w:rPr>
                <w:rFonts w:ascii="Garamond" w:hAnsi="Garamond"/>
                <w:sz w:val="21"/>
                <w:szCs w:val="21"/>
              </w:rPr>
            </w:pPr>
          </w:p>
        </w:tc>
      </w:tr>
      <w:tr w:rsidR="00DA0651" w:rsidRPr="00F014FE" w14:paraId="5CE3A673" w14:textId="5C67ABF2" w:rsidTr="00337C9C">
        <w:tc>
          <w:tcPr>
            <w:tcW w:w="1075" w:type="dxa"/>
            <w:tcBorders>
              <w:top w:val="single" w:sz="4" w:space="0" w:color="auto"/>
              <w:left w:val="single" w:sz="4" w:space="0" w:color="auto"/>
              <w:bottom w:val="single" w:sz="4" w:space="0" w:color="auto"/>
              <w:right w:val="single" w:sz="4" w:space="0" w:color="auto"/>
            </w:tcBorders>
          </w:tcPr>
          <w:p w14:paraId="454D3584" w14:textId="77777777" w:rsidR="001F1D73" w:rsidRPr="00C31FE2" w:rsidRDefault="001F1D73" w:rsidP="00C30560">
            <w:pPr>
              <w:rPr>
                <w:rFonts w:ascii="Garamond" w:hAnsi="Garamond"/>
                <w:sz w:val="21"/>
                <w:szCs w:val="21"/>
              </w:rPr>
            </w:pPr>
            <w:r w:rsidRPr="00C31FE2">
              <w:rPr>
                <w:rFonts w:ascii="Garamond" w:hAnsi="Garamond"/>
                <w:sz w:val="21"/>
                <w:szCs w:val="21"/>
              </w:rPr>
              <w:t>Week 12</w:t>
            </w:r>
          </w:p>
          <w:p w14:paraId="53BABAB5" w14:textId="1F69F64E" w:rsidR="001F1D73" w:rsidRPr="00C31FE2" w:rsidRDefault="001F1D73" w:rsidP="00C30560">
            <w:pPr>
              <w:rPr>
                <w:rFonts w:ascii="Garamond" w:hAnsi="Garamond"/>
                <w:sz w:val="21"/>
                <w:szCs w:val="21"/>
              </w:rPr>
            </w:pPr>
            <w:r>
              <w:rPr>
                <w:rFonts w:ascii="Garamond" w:hAnsi="Garamond"/>
                <w:sz w:val="21"/>
                <w:szCs w:val="21"/>
              </w:rPr>
              <w:t>4.1</w:t>
            </w:r>
            <w:r w:rsidR="003C0699">
              <w:rPr>
                <w:rFonts w:ascii="Garamond" w:hAnsi="Garamond"/>
                <w:sz w:val="21"/>
                <w:szCs w:val="21"/>
              </w:rPr>
              <w:t>5</w:t>
            </w:r>
            <w:r>
              <w:rPr>
                <w:rFonts w:ascii="Garamond" w:hAnsi="Garamond"/>
                <w:sz w:val="21"/>
                <w:szCs w:val="21"/>
              </w:rPr>
              <w:t>-4.</w:t>
            </w:r>
            <w:r w:rsidR="003C0699">
              <w:rPr>
                <w:rFonts w:ascii="Garamond" w:hAnsi="Garamond"/>
                <w:sz w:val="21"/>
                <w:szCs w:val="21"/>
              </w:rPr>
              <w:t>17</w:t>
            </w:r>
          </w:p>
        </w:tc>
        <w:tc>
          <w:tcPr>
            <w:tcW w:w="4860" w:type="dxa"/>
            <w:tcBorders>
              <w:top w:val="single" w:sz="4" w:space="0" w:color="auto"/>
              <w:left w:val="single" w:sz="4" w:space="0" w:color="auto"/>
              <w:bottom w:val="single" w:sz="4" w:space="0" w:color="auto"/>
              <w:right w:val="single" w:sz="4" w:space="0" w:color="auto"/>
            </w:tcBorders>
          </w:tcPr>
          <w:p w14:paraId="57F2EEE5" w14:textId="77777777" w:rsidR="001F1D73" w:rsidRDefault="001F1D73" w:rsidP="00C30560">
            <w:pPr>
              <w:rPr>
                <w:rFonts w:ascii="Garamond" w:hAnsi="Garamond"/>
                <w:sz w:val="21"/>
                <w:szCs w:val="21"/>
              </w:rPr>
            </w:pPr>
            <w:r>
              <w:rPr>
                <w:rFonts w:ascii="Garamond" w:hAnsi="Garamond"/>
                <w:sz w:val="21"/>
                <w:szCs w:val="21"/>
              </w:rPr>
              <w:t>SES: Chapter 7. Do mathematical explanations require explanatory proofs?</w:t>
            </w:r>
          </w:p>
          <w:p w14:paraId="45D0CD72" w14:textId="3D5E2BE6" w:rsidR="00A96FF9" w:rsidRPr="00C31FE2" w:rsidRDefault="00A96FF9" w:rsidP="00C30560">
            <w:pPr>
              <w:rPr>
                <w:rFonts w:ascii="Garamond" w:hAnsi="Garamond"/>
                <w:sz w:val="21"/>
                <w:szCs w:val="21"/>
              </w:rPr>
            </w:pPr>
            <w:r>
              <w:rPr>
                <w:rFonts w:ascii="Garamond" w:hAnsi="Garamond"/>
                <w:sz w:val="21"/>
                <w:szCs w:val="21"/>
              </w:rPr>
              <w:t>Alan Baker, Science-Driven Mathematical Explanation</w:t>
            </w:r>
          </w:p>
        </w:tc>
        <w:tc>
          <w:tcPr>
            <w:tcW w:w="3510" w:type="dxa"/>
            <w:tcBorders>
              <w:top w:val="single" w:sz="4" w:space="0" w:color="auto"/>
              <w:left w:val="single" w:sz="4" w:space="0" w:color="auto"/>
              <w:right w:val="single" w:sz="4" w:space="0" w:color="auto"/>
            </w:tcBorders>
          </w:tcPr>
          <w:p w14:paraId="103C51E3" w14:textId="414E107F" w:rsidR="001F1D73" w:rsidRDefault="001F1D73" w:rsidP="00C30560">
            <w:pPr>
              <w:rPr>
                <w:rFonts w:ascii="Garamond" w:hAnsi="Garamond"/>
                <w:sz w:val="21"/>
                <w:szCs w:val="21"/>
              </w:rPr>
            </w:pPr>
            <w:r>
              <w:rPr>
                <w:rFonts w:ascii="Garamond" w:hAnsi="Garamond"/>
                <w:spacing w:val="5"/>
                <w:sz w:val="21"/>
                <w:szCs w:val="21"/>
                <w:shd w:val="clear" w:color="auto" w:fill="FDFDFD"/>
              </w:rPr>
              <w:t>Discussion (Google Docs)</w:t>
            </w:r>
          </w:p>
        </w:tc>
      </w:tr>
      <w:tr w:rsidR="00DA0651" w:rsidRPr="00F014FE" w14:paraId="7B2EC08B" w14:textId="77F48C9F" w:rsidTr="00337C9C">
        <w:tc>
          <w:tcPr>
            <w:tcW w:w="1075" w:type="dxa"/>
            <w:tcBorders>
              <w:top w:val="single" w:sz="4" w:space="0" w:color="auto"/>
              <w:left w:val="single" w:sz="4" w:space="0" w:color="auto"/>
              <w:bottom w:val="single" w:sz="4" w:space="0" w:color="auto"/>
              <w:right w:val="single" w:sz="4" w:space="0" w:color="auto"/>
            </w:tcBorders>
          </w:tcPr>
          <w:p w14:paraId="5CB99DAF" w14:textId="77777777" w:rsidR="001F1D73" w:rsidRPr="00C31FE2" w:rsidRDefault="001F1D73" w:rsidP="00C30560">
            <w:pPr>
              <w:rPr>
                <w:rFonts w:ascii="Garamond" w:hAnsi="Garamond"/>
                <w:sz w:val="21"/>
                <w:szCs w:val="21"/>
              </w:rPr>
            </w:pPr>
            <w:r w:rsidRPr="00C31FE2">
              <w:rPr>
                <w:rFonts w:ascii="Garamond" w:hAnsi="Garamond"/>
                <w:sz w:val="21"/>
                <w:szCs w:val="21"/>
              </w:rPr>
              <w:t>Week 13</w:t>
            </w:r>
          </w:p>
          <w:p w14:paraId="497B5623" w14:textId="1F214719" w:rsidR="001F1D73" w:rsidRPr="00C31FE2" w:rsidRDefault="001F1D73" w:rsidP="00C30560">
            <w:pPr>
              <w:rPr>
                <w:rFonts w:ascii="Garamond" w:hAnsi="Garamond"/>
                <w:sz w:val="21"/>
                <w:szCs w:val="21"/>
              </w:rPr>
            </w:pPr>
            <w:r>
              <w:rPr>
                <w:rFonts w:ascii="Garamond" w:hAnsi="Garamond"/>
                <w:sz w:val="21"/>
                <w:szCs w:val="21"/>
              </w:rPr>
              <w:t>4.2</w:t>
            </w:r>
            <w:r w:rsidR="003C0699">
              <w:rPr>
                <w:rFonts w:ascii="Garamond" w:hAnsi="Garamond"/>
                <w:sz w:val="21"/>
                <w:szCs w:val="21"/>
              </w:rPr>
              <w:t>2</w:t>
            </w:r>
            <w:r>
              <w:rPr>
                <w:rFonts w:ascii="Garamond" w:hAnsi="Garamond"/>
                <w:sz w:val="21"/>
                <w:szCs w:val="21"/>
              </w:rPr>
              <w:t>-4.2</w:t>
            </w:r>
            <w:r w:rsidR="003C0699">
              <w:rPr>
                <w:rFonts w:ascii="Garamond" w:hAnsi="Garamond"/>
                <w:sz w:val="21"/>
                <w:szCs w:val="21"/>
              </w:rPr>
              <w:t>4</w:t>
            </w:r>
          </w:p>
        </w:tc>
        <w:tc>
          <w:tcPr>
            <w:tcW w:w="4860" w:type="dxa"/>
            <w:tcBorders>
              <w:top w:val="single" w:sz="4" w:space="0" w:color="auto"/>
              <w:left w:val="single" w:sz="4" w:space="0" w:color="auto"/>
              <w:bottom w:val="single" w:sz="4" w:space="0" w:color="auto"/>
              <w:right w:val="single" w:sz="4" w:space="0" w:color="auto"/>
            </w:tcBorders>
          </w:tcPr>
          <w:p w14:paraId="4F982FDB" w14:textId="34EA6D4B" w:rsidR="001F1D73" w:rsidRPr="00C31FE2" w:rsidRDefault="00D05DD5" w:rsidP="00C30560">
            <w:pPr>
              <w:rPr>
                <w:rFonts w:ascii="Garamond" w:hAnsi="Garamond"/>
                <w:sz w:val="21"/>
                <w:szCs w:val="21"/>
              </w:rPr>
            </w:pPr>
            <w:r>
              <w:rPr>
                <w:rFonts w:ascii="Garamond" w:hAnsi="Garamond"/>
                <w:sz w:val="21"/>
                <w:szCs w:val="21"/>
              </w:rPr>
              <w:t>Alexander Reutlinger</w:t>
            </w:r>
            <w:r w:rsidR="001F1D73">
              <w:rPr>
                <w:rFonts w:ascii="Garamond" w:hAnsi="Garamond"/>
                <w:sz w:val="21"/>
                <w:szCs w:val="21"/>
              </w:rPr>
              <w:t xml:space="preserve">, </w:t>
            </w:r>
            <w:r>
              <w:rPr>
                <w:rFonts w:ascii="Garamond" w:hAnsi="Garamond"/>
                <w:sz w:val="21"/>
                <w:szCs w:val="21"/>
              </w:rPr>
              <w:t>Extending the counterfactual theory of explanation</w:t>
            </w:r>
          </w:p>
        </w:tc>
        <w:tc>
          <w:tcPr>
            <w:tcW w:w="3510" w:type="dxa"/>
            <w:tcBorders>
              <w:left w:val="single" w:sz="4" w:space="0" w:color="auto"/>
              <w:bottom w:val="single" w:sz="4" w:space="0" w:color="auto"/>
              <w:right w:val="single" w:sz="4" w:space="0" w:color="auto"/>
            </w:tcBorders>
          </w:tcPr>
          <w:p w14:paraId="37FA7070" w14:textId="681448E5" w:rsidR="001F1D73" w:rsidRDefault="001F1D73" w:rsidP="00C30560">
            <w:pPr>
              <w:rPr>
                <w:rFonts w:ascii="Garamond" w:hAnsi="Garamond"/>
                <w:spacing w:val="5"/>
                <w:sz w:val="21"/>
                <w:szCs w:val="21"/>
                <w:shd w:val="clear" w:color="auto" w:fill="FDFDFD"/>
              </w:rPr>
            </w:pPr>
            <w:r>
              <w:rPr>
                <w:rFonts w:ascii="Garamond" w:hAnsi="Garamond"/>
                <w:spacing w:val="5"/>
                <w:sz w:val="21"/>
                <w:szCs w:val="21"/>
                <w:shd w:val="clear" w:color="auto" w:fill="FDFDFD"/>
              </w:rPr>
              <w:t>Discussion (Canvas)</w:t>
            </w:r>
          </w:p>
          <w:p w14:paraId="7BC3AD30" w14:textId="72722BDC" w:rsidR="001F1D73" w:rsidRPr="00C31FE2" w:rsidRDefault="001F1D73" w:rsidP="00D42441">
            <w:pPr>
              <w:rPr>
                <w:rFonts w:ascii="Garamond" w:hAnsi="Garamond"/>
                <w:sz w:val="21"/>
                <w:szCs w:val="21"/>
              </w:rPr>
            </w:pPr>
          </w:p>
        </w:tc>
      </w:tr>
      <w:tr w:rsidR="00DA0651" w:rsidRPr="00F014FE" w14:paraId="701DA4DF" w14:textId="54169ABA" w:rsidTr="00337C9C">
        <w:tc>
          <w:tcPr>
            <w:tcW w:w="1075" w:type="dxa"/>
            <w:tcBorders>
              <w:top w:val="single" w:sz="4" w:space="0" w:color="auto"/>
              <w:left w:val="single" w:sz="4" w:space="0" w:color="auto"/>
              <w:bottom w:val="single" w:sz="4" w:space="0" w:color="auto"/>
              <w:right w:val="single" w:sz="4" w:space="0" w:color="auto"/>
            </w:tcBorders>
          </w:tcPr>
          <w:p w14:paraId="64988D71" w14:textId="77777777" w:rsidR="00E71C11" w:rsidRPr="00C31FE2" w:rsidRDefault="00E71C11" w:rsidP="00106AF4">
            <w:pPr>
              <w:rPr>
                <w:rFonts w:ascii="Garamond" w:hAnsi="Garamond"/>
                <w:sz w:val="21"/>
                <w:szCs w:val="21"/>
              </w:rPr>
            </w:pPr>
            <w:r w:rsidRPr="00C31FE2">
              <w:rPr>
                <w:rFonts w:ascii="Garamond" w:hAnsi="Garamond"/>
                <w:sz w:val="21"/>
                <w:szCs w:val="21"/>
              </w:rPr>
              <w:t>Week 14</w:t>
            </w:r>
          </w:p>
          <w:p w14:paraId="0A517A7F" w14:textId="7B295217" w:rsidR="00E71C11" w:rsidRPr="00C31FE2" w:rsidRDefault="00A606FC" w:rsidP="00106AF4">
            <w:pPr>
              <w:rPr>
                <w:rFonts w:ascii="Garamond" w:hAnsi="Garamond"/>
                <w:sz w:val="21"/>
                <w:szCs w:val="21"/>
              </w:rPr>
            </w:pPr>
            <w:r>
              <w:rPr>
                <w:rFonts w:ascii="Garamond" w:hAnsi="Garamond"/>
                <w:sz w:val="21"/>
                <w:szCs w:val="21"/>
              </w:rPr>
              <w:t>4</w:t>
            </w:r>
            <w:r w:rsidR="00E71C11">
              <w:rPr>
                <w:rFonts w:ascii="Garamond" w:hAnsi="Garamond"/>
                <w:sz w:val="21"/>
                <w:szCs w:val="21"/>
              </w:rPr>
              <w:t>.2</w:t>
            </w:r>
            <w:r>
              <w:rPr>
                <w:rFonts w:ascii="Garamond" w:hAnsi="Garamond"/>
                <w:sz w:val="21"/>
                <w:szCs w:val="21"/>
              </w:rPr>
              <w:t>9</w:t>
            </w:r>
            <w:r w:rsidR="00E71C11">
              <w:rPr>
                <w:rFonts w:ascii="Garamond" w:hAnsi="Garamond"/>
                <w:sz w:val="21"/>
                <w:szCs w:val="21"/>
              </w:rPr>
              <w:t>-5.</w:t>
            </w:r>
            <w:r>
              <w:rPr>
                <w:rFonts w:ascii="Garamond" w:hAnsi="Garamond"/>
                <w:sz w:val="21"/>
                <w:szCs w:val="21"/>
              </w:rPr>
              <w:t>1</w:t>
            </w:r>
          </w:p>
        </w:tc>
        <w:tc>
          <w:tcPr>
            <w:tcW w:w="4860" w:type="dxa"/>
            <w:tcBorders>
              <w:top w:val="single" w:sz="4" w:space="0" w:color="auto"/>
              <w:left w:val="single" w:sz="4" w:space="0" w:color="auto"/>
              <w:bottom w:val="single" w:sz="4" w:space="0" w:color="auto"/>
              <w:right w:val="single" w:sz="4" w:space="0" w:color="auto"/>
            </w:tcBorders>
          </w:tcPr>
          <w:p w14:paraId="2E8F8658" w14:textId="22706BA2" w:rsidR="00E71C11" w:rsidRPr="00C31FE2" w:rsidRDefault="003147FC" w:rsidP="00106AF4">
            <w:pPr>
              <w:rPr>
                <w:rFonts w:ascii="Garamond" w:hAnsi="Garamond"/>
                <w:sz w:val="21"/>
                <w:szCs w:val="21"/>
              </w:rPr>
            </w:pPr>
            <w:r>
              <w:rPr>
                <w:rFonts w:ascii="Garamond" w:hAnsi="Garamond"/>
                <w:sz w:val="21"/>
                <w:szCs w:val="21"/>
              </w:rPr>
              <w:t>Alisa Bokulich</w:t>
            </w:r>
            <w:r w:rsidR="00E71C11">
              <w:rPr>
                <w:rFonts w:ascii="Garamond" w:hAnsi="Garamond"/>
                <w:sz w:val="21"/>
                <w:szCs w:val="21"/>
              </w:rPr>
              <w:t xml:space="preserve">, </w:t>
            </w:r>
            <w:r w:rsidR="0074643D">
              <w:rPr>
                <w:rFonts w:ascii="Garamond" w:hAnsi="Garamond"/>
                <w:sz w:val="21"/>
                <w:szCs w:val="21"/>
              </w:rPr>
              <w:t>Searching for Non-Causal explanations in a sea of causes</w:t>
            </w:r>
          </w:p>
        </w:tc>
        <w:tc>
          <w:tcPr>
            <w:tcW w:w="3510" w:type="dxa"/>
            <w:tcBorders>
              <w:top w:val="single" w:sz="4" w:space="0" w:color="auto"/>
              <w:left w:val="single" w:sz="4" w:space="0" w:color="auto"/>
              <w:right w:val="single" w:sz="4" w:space="0" w:color="auto"/>
            </w:tcBorders>
          </w:tcPr>
          <w:p w14:paraId="6A386AF2" w14:textId="1F980A14" w:rsidR="00E71C11" w:rsidRDefault="00E71C11" w:rsidP="00106AF4">
            <w:pPr>
              <w:rPr>
                <w:rFonts w:ascii="Garamond" w:hAnsi="Garamond"/>
                <w:spacing w:val="5"/>
                <w:sz w:val="21"/>
                <w:szCs w:val="21"/>
                <w:shd w:val="clear" w:color="auto" w:fill="FDFDFD"/>
              </w:rPr>
            </w:pPr>
            <w:r>
              <w:rPr>
                <w:rFonts w:ascii="Garamond" w:hAnsi="Garamond"/>
                <w:spacing w:val="5"/>
                <w:sz w:val="21"/>
                <w:szCs w:val="21"/>
                <w:shd w:val="clear" w:color="auto" w:fill="FDFDFD"/>
              </w:rPr>
              <w:t>Discussion (Canvas)</w:t>
            </w:r>
          </w:p>
          <w:p w14:paraId="023ABA40" w14:textId="77A74057" w:rsidR="00E71C11" w:rsidRDefault="00E71C11" w:rsidP="00106AF4">
            <w:pPr>
              <w:rPr>
                <w:rFonts w:ascii="Garamond" w:hAnsi="Garamond"/>
                <w:sz w:val="21"/>
                <w:szCs w:val="21"/>
              </w:rPr>
            </w:pPr>
          </w:p>
        </w:tc>
      </w:tr>
      <w:tr w:rsidR="00DA0651" w:rsidRPr="00F014FE" w14:paraId="799B511D" w14:textId="77CDBBCC" w:rsidTr="00337C9C">
        <w:tc>
          <w:tcPr>
            <w:tcW w:w="1075" w:type="dxa"/>
            <w:tcBorders>
              <w:top w:val="single" w:sz="4" w:space="0" w:color="auto"/>
              <w:left w:val="single" w:sz="4" w:space="0" w:color="auto"/>
              <w:bottom w:val="single" w:sz="4" w:space="0" w:color="auto"/>
              <w:right w:val="single" w:sz="4" w:space="0" w:color="auto"/>
            </w:tcBorders>
          </w:tcPr>
          <w:p w14:paraId="1C1D1E9B" w14:textId="77777777" w:rsidR="00E71C11" w:rsidRPr="00C31FE2" w:rsidRDefault="00E71C11" w:rsidP="00106AF4">
            <w:pPr>
              <w:rPr>
                <w:rFonts w:ascii="Garamond" w:hAnsi="Garamond"/>
                <w:sz w:val="21"/>
                <w:szCs w:val="21"/>
              </w:rPr>
            </w:pPr>
            <w:r w:rsidRPr="00C31FE2">
              <w:rPr>
                <w:rFonts w:ascii="Garamond" w:hAnsi="Garamond"/>
                <w:sz w:val="21"/>
                <w:szCs w:val="21"/>
              </w:rPr>
              <w:t>Week 15</w:t>
            </w:r>
          </w:p>
          <w:p w14:paraId="7098074D" w14:textId="2DCD7C2F" w:rsidR="00E71C11" w:rsidRPr="00C31FE2" w:rsidRDefault="00E71C11" w:rsidP="00106AF4">
            <w:pPr>
              <w:rPr>
                <w:rFonts w:ascii="Garamond" w:hAnsi="Garamond"/>
                <w:sz w:val="21"/>
                <w:szCs w:val="21"/>
              </w:rPr>
            </w:pPr>
            <w:r>
              <w:rPr>
                <w:rFonts w:ascii="Garamond" w:hAnsi="Garamond"/>
                <w:sz w:val="21"/>
                <w:szCs w:val="21"/>
              </w:rPr>
              <w:t>5.</w:t>
            </w:r>
            <w:r w:rsidR="00A606FC">
              <w:rPr>
                <w:rFonts w:ascii="Garamond" w:hAnsi="Garamond"/>
                <w:sz w:val="21"/>
                <w:szCs w:val="21"/>
              </w:rPr>
              <w:t>6</w:t>
            </w:r>
            <w:r>
              <w:rPr>
                <w:rFonts w:ascii="Garamond" w:hAnsi="Garamond"/>
                <w:sz w:val="21"/>
                <w:szCs w:val="21"/>
              </w:rPr>
              <w:t>-5.</w:t>
            </w:r>
            <w:r w:rsidR="00A606FC">
              <w:rPr>
                <w:rFonts w:ascii="Garamond" w:hAnsi="Garamond"/>
                <w:sz w:val="21"/>
                <w:szCs w:val="21"/>
              </w:rPr>
              <w:t>8</w:t>
            </w:r>
          </w:p>
        </w:tc>
        <w:tc>
          <w:tcPr>
            <w:tcW w:w="4860" w:type="dxa"/>
            <w:tcBorders>
              <w:top w:val="single" w:sz="4" w:space="0" w:color="auto"/>
              <w:left w:val="single" w:sz="4" w:space="0" w:color="auto"/>
              <w:bottom w:val="single" w:sz="4" w:space="0" w:color="auto"/>
              <w:right w:val="single" w:sz="4" w:space="0" w:color="auto"/>
            </w:tcBorders>
          </w:tcPr>
          <w:p w14:paraId="53302349" w14:textId="77777777" w:rsidR="00E71C11" w:rsidRDefault="00E71C11" w:rsidP="00106AF4">
            <w:pPr>
              <w:rPr>
                <w:rFonts w:ascii="Garamond" w:hAnsi="Garamond"/>
                <w:sz w:val="21"/>
                <w:szCs w:val="21"/>
              </w:rPr>
            </w:pPr>
            <w:r>
              <w:rPr>
                <w:rFonts w:ascii="Garamond" w:hAnsi="Garamond"/>
                <w:sz w:val="21"/>
                <w:szCs w:val="21"/>
              </w:rPr>
              <w:t>SES: Chapter 8. Structural Explanations: Impossibilities vs Failures</w:t>
            </w:r>
          </w:p>
          <w:p w14:paraId="50028CF5" w14:textId="74A7DDB5" w:rsidR="00A96FF9" w:rsidRPr="00C31FE2" w:rsidRDefault="00A96FF9" w:rsidP="00A96FF9">
            <w:pPr>
              <w:rPr>
                <w:rFonts w:ascii="Garamond" w:hAnsi="Garamond"/>
                <w:sz w:val="21"/>
                <w:szCs w:val="21"/>
              </w:rPr>
            </w:pPr>
            <w:r>
              <w:rPr>
                <w:rFonts w:ascii="Garamond" w:hAnsi="Garamond"/>
                <w:sz w:val="21"/>
                <w:szCs w:val="21"/>
              </w:rPr>
              <w:t>Marc Lange, Because Without Cause, Chapter 3</w:t>
            </w:r>
          </w:p>
        </w:tc>
        <w:tc>
          <w:tcPr>
            <w:tcW w:w="3510" w:type="dxa"/>
            <w:tcBorders>
              <w:left w:val="single" w:sz="4" w:space="0" w:color="auto"/>
              <w:bottom w:val="single" w:sz="4" w:space="0" w:color="auto"/>
              <w:right w:val="single" w:sz="4" w:space="0" w:color="auto"/>
            </w:tcBorders>
          </w:tcPr>
          <w:p w14:paraId="4498AE8E" w14:textId="3345DAED" w:rsidR="00E71C11" w:rsidRDefault="00E71C11" w:rsidP="00106AF4">
            <w:pPr>
              <w:rPr>
                <w:rFonts w:ascii="Garamond" w:hAnsi="Garamond"/>
                <w:spacing w:val="5"/>
                <w:sz w:val="21"/>
                <w:szCs w:val="21"/>
                <w:shd w:val="clear" w:color="auto" w:fill="FDFDFD"/>
              </w:rPr>
            </w:pPr>
            <w:r>
              <w:rPr>
                <w:rFonts w:ascii="Garamond" w:hAnsi="Garamond"/>
                <w:spacing w:val="5"/>
                <w:sz w:val="21"/>
                <w:szCs w:val="21"/>
                <w:shd w:val="clear" w:color="auto" w:fill="FDFDFD"/>
              </w:rPr>
              <w:t>Discussion (Google Docs)</w:t>
            </w:r>
          </w:p>
          <w:p w14:paraId="49F8DD32" w14:textId="77777777" w:rsidR="00E71C11" w:rsidRPr="00832F1F" w:rsidRDefault="00E71C11" w:rsidP="00106AF4">
            <w:pPr>
              <w:rPr>
                <w:rFonts w:ascii="Garamond" w:hAnsi="Garamond"/>
                <w:b/>
                <w:bCs/>
                <w:spacing w:val="5"/>
                <w:sz w:val="21"/>
                <w:szCs w:val="21"/>
                <w:shd w:val="clear" w:color="auto" w:fill="FDFDFD"/>
              </w:rPr>
            </w:pPr>
            <w:r w:rsidRPr="00832F1F">
              <w:rPr>
                <w:rFonts w:ascii="Garamond" w:hAnsi="Garamond"/>
                <w:b/>
                <w:bCs/>
                <w:spacing w:val="5"/>
                <w:sz w:val="21"/>
                <w:szCs w:val="21"/>
                <w:shd w:val="clear" w:color="auto" w:fill="FDFDFD"/>
              </w:rPr>
              <w:t>Test 3</w:t>
            </w:r>
          </w:p>
          <w:p w14:paraId="2AAA89C8" w14:textId="76239B11" w:rsidR="00E71C11" w:rsidRPr="00C31FE2" w:rsidRDefault="00E71C11" w:rsidP="00106AF4">
            <w:pPr>
              <w:rPr>
                <w:rFonts w:ascii="Garamond" w:hAnsi="Garamond"/>
                <w:sz w:val="21"/>
                <w:szCs w:val="21"/>
              </w:rPr>
            </w:pPr>
            <w:r w:rsidRPr="00832F1F">
              <w:rPr>
                <w:rFonts w:ascii="Garamond" w:hAnsi="Garamond"/>
                <w:b/>
                <w:bCs/>
                <w:spacing w:val="5"/>
                <w:sz w:val="21"/>
                <w:szCs w:val="21"/>
                <w:shd w:val="clear" w:color="auto" w:fill="FDFDFD"/>
              </w:rPr>
              <w:t>Final paper</w:t>
            </w:r>
            <w:r>
              <w:rPr>
                <w:rFonts w:ascii="Garamond" w:hAnsi="Garamond"/>
                <w:spacing w:val="5"/>
                <w:sz w:val="21"/>
                <w:szCs w:val="21"/>
                <w:shd w:val="clear" w:color="auto" w:fill="FDFDFD"/>
              </w:rPr>
              <w:t xml:space="preserve"> (Due 5.1</w:t>
            </w:r>
            <w:r w:rsidR="00EE146D">
              <w:rPr>
                <w:rFonts w:ascii="Garamond" w:hAnsi="Garamond"/>
                <w:spacing w:val="5"/>
                <w:sz w:val="21"/>
                <w:szCs w:val="21"/>
                <w:shd w:val="clear" w:color="auto" w:fill="FDFDFD"/>
              </w:rPr>
              <w:t>0</w:t>
            </w:r>
            <w:r>
              <w:rPr>
                <w:rFonts w:ascii="Garamond" w:hAnsi="Garamond"/>
                <w:spacing w:val="5"/>
                <w:sz w:val="21"/>
                <w:szCs w:val="21"/>
                <w:shd w:val="clear" w:color="auto" w:fill="FDFDFD"/>
              </w:rPr>
              <w:t xml:space="preserve"> at 11:59pm.)</w:t>
            </w:r>
          </w:p>
        </w:tc>
      </w:tr>
    </w:tbl>
    <w:p w14:paraId="51ABC33F" w14:textId="3F50FEFB" w:rsidR="00527624" w:rsidRPr="00F014FE" w:rsidRDefault="00527624" w:rsidP="0055265F">
      <w:pPr>
        <w:ind w:left="720"/>
        <w:rPr>
          <w:rFonts w:ascii="Garamond" w:hAnsi="Garamond"/>
          <w:sz w:val="21"/>
          <w:szCs w:val="21"/>
        </w:rPr>
      </w:pPr>
    </w:p>
    <w:p w14:paraId="622B5E25" w14:textId="392D1DBB" w:rsidR="00F162E7" w:rsidRDefault="000957FD" w:rsidP="0055265F">
      <w:pPr>
        <w:jc w:val="both"/>
        <w:rPr>
          <w:rFonts w:ascii="Garamond" w:hAnsi="Garamond"/>
          <w:sz w:val="21"/>
          <w:szCs w:val="21"/>
        </w:rPr>
      </w:pPr>
      <w:r>
        <w:rPr>
          <w:rFonts w:ascii="Garamond" w:hAnsi="Garamond"/>
          <w:sz w:val="21"/>
          <w:szCs w:val="21"/>
        </w:rPr>
        <w:t>*</w:t>
      </w:r>
      <w:r w:rsidR="00F162E7">
        <w:rPr>
          <w:rFonts w:ascii="Garamond" w:hAnsi="Garamond"/>
          <w:sz w:val="21"/>
          <w:szCs w:val="21"/>
        </w:rPr>
        <w:t xml:space="preserve"> </w:t>
      </w:r>
      <w:r w:rsidR="002E1660">
        <w:rPr>
          <w:rFonts w:ascii="Garamond" w:hAnsi="Garamond"/>
          <w:sz w:val="21"/>
          <w:szCs w:val="21"/>
        </w:rPr>
        <w:t>All discussions are due Wednesday right before class. Tests will be taken in</w:t>
      </w:r>
      <w:r w:rsidR="002E6680">
        <w:rPr>
          <w:rFonts w:ascii="Garamond" w:hAnsi="Garamond"/>
          <w:sz w:val="21"/>
          <w:szCs w:val="21"/>
        </w:rPr>
        <w:t xml:space="preserve"> the </w:t>
      </w:r>
      <w:r w:rsidR="002E1660">
        <w:rPr>
          <w:rFonts w:ascii="Garamond" w:hAnsi="Garamond"/>
          <w:sz w:val="21"/>
          <w:szCs w:val="21"/>
        </w:rPr>
        <w:t>class</w:t>
      </w:r>
      <w:r w:rsidR="002E6680">
        <w:rPr>
          <w:rFonts w:ascii="Garamond" w:hAnsi="Garamond"/>
          <w:sz w:val="21"/>
          <w:szCs w:val="21"/>
        </w:rPr>
        <w:t>room</w:t>
      </w:r>
      <w:r w:rsidR="002E1660">
        <w:rPr>
          <w:rFonts w:ascii="Garamond" w:hAnsi="Garamond"/>
          <w:sz w:val="21"/>
          <w:szCs w:val="21"/>
        </w:rPr>
        <w:t xml:space="preserve"> on </w:t>
      </w:r>
      <w:r w:rsidR="002E6680">
        <w:rPr>
          <w:rFonts w:ascii="Garamond" w:hAnsi="Garamond"/>
          <w:sz w:val="21"/>
          <w:szCs w:val="21"/>
        </w:rPr>
        <w:t xml:space="preserve">the </w:t>
      </w:r>
      <w:r w:rsidR="002E1660">
        <w:rPr>
          <w:rFonts w:ascii="Garamond" w:hAnsi="Garamond"/>
          <w:sz w:val="21"/>
          <w:szCs w:val="21"/>
        </w:rPr>
        <w:t xml:space="preserve">Wednesday of the week specified in the </w:t>
      </w:r>
      <w:r w:rsidR="00EE146D">
        <w:rPr>
          <w:rFonts w:ascii="Garamond" w:hAnsi="Garamond"/>
          <w:sz w:val="21"/>
          <w:szCs w:val="21"/>
        </w:rPr>
        <w:t>schedule</w:t>
      </w:r>
      <w:r w:rsidR="002E1660">
        <w:rPr>
          <w:rFonts w:ascii="Garamond" w:hAnsi="Garamond"/>
          <w:sz w:val="21"/>
          <w:szCs w:val="21"/>
        </w:rPr>
        <w:t xml:space="preserve">. </w:t>
      </w:r>
      <w:r w:rsidR="00F162E7">
        <w:rPr>
          <w:rFonts w:ascii="Garamond" w:hAnsi="Garamond"/>
          <w:sz w:val="21"/>
          <w:szCs w:val="21"/>
        </w:rPr>
        <w:t xml:space="preserve"> </w:t>
      </w:r>
    </w:p>
    <w:p w14:paraId="1D146692" w14:textId="77777777" w:rsidR="00FB0269" w:rsidRDefault="00FB0269" w:rsidP="0055265F">
      <w:pPr>
        <w:jc w:val="both"/>
        <w:rPr>
          <w:rFonts w:ascii="Garamond" w:hAnsi="Garamond"/>
          <w:b/>
          <w:caps/>
          <w:sz w:val="21"/>
          <w:szCs w:val="21"/>
        </w:rPr>
      </w:pPr>
    </w:p>
    <w:p w14:paraId="68793A66" w14:textId="1E0DBCA3" w:rsidR="00C938EA" w:rsidRPr="00F014FE" w:rsidRDefault="00C938EA" w:rsidP="0055265F">
      <w:pPr>
        <w:jc w:val="both"/>
        <w:rPr>
          <w:rFonts w:ascii="Garamond" w:hAnsi="Garamond"/>
          <w:b/>
          <w:caps/>
          <w:sz w:val="21"/>
          <w:szCs w:val="21"/>
        </w:rPr>
      </w:pPr>
      <w:r w:rsidRPr="00F014FE">
        <w:rPr>
          <w:rFonts w:ascii="Garamond" w:hAnsi="Garamond"/>
          <w:b/>
          <w:caps/>
          <w:sz w:val="21"/>
          <w:szCs w:val="21"/>
        </w:rPr>
        <w:t>V</w:t>
      </w:r>
      <w:r w:rsidR="005A6989" w:rsidRPr="00F014FE">
        <w:rPr>
          <w:rFonts w:ascii="Garamond" w:hAnsi="Garamond"/>
          <w:b/>
          <w:caps/>
          <w:sz w:val="21"/>
          <w:szCs w:val="21"/>
        </w:rPr>
        <w:t>II</w:t>
      </w:r>
      <w:r w:rsidRPr="00F014FE">
        <w:rPr>
          <w:rFonts w:ascii="Garamond" w:hAnsi="Garamond"/>
          <w:b/>
          <w:caps/>
          <w:sz w:val="21"/>
          <w:szCs w:val="21"/>
        </w:rPr>
        <w:t xml:space="preserve">. course Policies </w:t>
      </w:r>
      <w:r w:rsidR="0053782E" w:rsidRPr="00F014FE">
        <w:rPr>
          <w:rFonts w:ascii="Garamond" w:hAnsi="Garamond"/>
          <w:b/>
          <w:caps/>
          <w:sz w:val="21"/>
          <w:szCs w:val="21"/>
        </w:rPr>
        <w:t xml:space="preserve">and </w:t>
      </w:r>
      <w:r w:rsidR="0053782E" w:rsidRPr="00F014FE">
        <w:rPr>
          <w:rFonts w:ascii="Garamond" w:hAnsi="Garamond" w:cs="Arial"/>
          <w:b/>
          <w:bCs/>
          <w:color w:val="000000" w:themeColor="text1"/>
          <w:sz w:val="21"/>
          <w:szCs w:val="21"/>
        </w:rPr>
        <w:t>STUDENT RESOURCES</w:t>
      </w:r>
    </w:p>
    <w:p w14:paraId="185F95B9" w14:textId="0A248C47" w:rsidR="00527624" w:rsidRPr="00F014FE" w:rsidRDefault="00527624" w:rsidP="0055265F">
      <w:pPr>
        <w:ind w:left="720"/>
        <w:jc w:val="both"/>
        <w:rPr>
          <w:rFonts w:ascii="Garamond" w:hAnsi="Garamond"/>
          <w:sz w:val="21"/>
          <w:szCs w:val="21"/>
        </w:rPr>
      </w:pPr>
    </w:p>
    <w:p w14:paraId="7B6C1815" w14:textId="77777777" w:rsidR="00B26D7E" w:rsidRPr="003729EC" w:rsidRDefault="00B26D7E" w:rsidP="00B26D7E">
      <w:pPr>
        <w:pStyle w:val="NormalWeb"/>
        <w:numPr>
          <w:ilvl w:val="0"/>
          <w:numId w:val="14"/>
        </w:numPr>
        <w:shd w:val="clear" w:color="auto" w:fill="FFFFFF"/>
        <w:spacing w:before="0" w:beforeAutospacing="0" w:after="0" w:afterAutospacing="0" w:line="236" w:lineRule="atLeast"/>
        <w:ind w:left="360"/>
        <w:jc w:val="both"/>
        <w:rPr>
          <w:rFonts w:ascii="Garamond" w:hAnsi="Garamond" w:cs="Arial"/>
          <w:color w:val="000000" w:themeColor="text1"/>
          <w:sz w:val="21"/>
          <w:szCs w:val="21"/>
        </w:rPr>
      </w:pPr>
      <w:r w:rsidRPr="00C87363">
        <w:rPr>
          <w:rFonts w:ascii="Garamond" w:hAnsi="Garamond" w:cs="Arial"/>
          <w:color w:val="000000" w:themeColor="text1"/>
          <w:sz w:val="21"/>
          <w:szCs w:val="21"/>
        </w:rPr>
        <w:t>All work done in this course is subject to the CSUS academic honesty policy, which you may read at:</w:t>
      </w:r>
      <w:hyperlink r:id="rId10" w:history="1">
        <w:r w:rsidRPr="00C87363">
          <w:rPr>
            <w:rStyle w:val="Hyperlink"/>
            <w:rFonts w:ascii="Garamond" w:hAnsi="Garamond" w:cs="Arial"/>
            <w:color w:val="1155CC"/>
            <w:sz w:val="21"/>
            <w:szCs w:val="21"/>
          </w:rPr>
          <w:t xml:space="preserve"> Academic Honesty Policy &amp; Procedures.</w:t>
        </w:r>
      </w:hyperlink>
      <w:r w:rsidRPr="00C87363">
        <w:rPr>
          <w:rFonts w:ascii="Garamond" w:hAnsi="Garamond" w:cs="Arial"/>
          <w:color w:val="000000"/>
          <w:sz w:val="21"/>
          <w:szCs w:val="21"/>
        </w:rPr>
        <w:t xml:space="preserve"> </w:t>
      </w:r>
      <w:r w:rsidRPr="00C87363">
        <w:rPr>
          <w:rFonts w:ascii="Garamond" w:hAnsi="Garamond" w:cs="Arial"/>
          <w:color w:val="000000" w:themeColor="text1"/>
          <w:sz w:val="21"/>
          <w:szCs w:val="21"/>
        </w:rPr>
        <w:t xml:space="preserve">You can also check the </w:t>
      </w:r>
      <w:hyperlink r:id="rId11" w:history="1">
        <w:r w:rsidRPr="00C87363">
          <w:rPr>
            <w:rStyle w:val="Hyperlink"/>
            <w:rFonts w:ascii="Garamond" w:hAnsi="Garamond" w:cs="Arial"/>
            <w:sz w:val="21"/>
            <w:szCs w:val="21"/>
          </w:rPr>
          <w:t>Library’s guide on Plagiarism</w:t>
        </w:r>
      </w:hyperlink>
      <w:r>
        <w:rPr>
          <w:rFonts w:ascii="Garamond" w:hAnsi="Garamond" w:cs="Arial"/>
          <w:color w:val="000000" w:themeColor="text1"/>
          <w:sz w:val="21"/>
          <w:szCs w:val="21"/>
        </w:rPr>
        <w:t xml:space="preserve"> and </w:t>
      </w:r>
      <w:r w:rsidRPr="00C8512E">
        <w:rPr>
          <w:rFonts w:ascii="Garamond" w:hAnsi="Garamond" w:cs="Arial"/>
          <w:i/>
          <w:iCs/>
          <w:color w:val="000000" w:themeColor="text1"/>
          <w:sz w:val="21"/>
          <w:szCs w:val="21"/>
        </w:rPr>
        <w:t>my note on Canvas</w:t>
      </w:r>
      <w:r>
        <w:rPr>
          <w:rFonts w:ascii="Garamond" w:hAnsi="Garamond" w:cs="Arial"/>
          <w:color w:val="000000" w:themeColor="text1"/>
          <w:sz w:val="21"/>
          <w:szCs w:val="21"/>
        </w:rPr>
        <w:t xml:space="preserve">. </w:t>
      </w:r>
    </w:p>
    <w:p w14:paraId="7CE4E41F" w14:textId="77777777" w:rsidR="00B26D7E" w:rsidRPr="002523A8" w:rsidRDefault="00B26D7E" w:rsidP="00B26D7E">
      <w:pPr>
        <w:pStyle w:val="NormalWeb"/>
        <w:numPr>
          <w:ilvl w:val="0"/>
          <w:numId w:val="14"/>
        </w:numPr>
        <w:shd w:val="clear" w:color="auto" w:fill="FFFFFF"/>
        <w:spacing w:before="0" w:beforeAutospacing="0" w:after="0" w:afterAutospacing="0" w:line="236" w:lineRule="atLeast"/>
        <w:ind w:left="360"/>
        <w:jc w:val="both"/>
        <w:rPr>
          <w:rFonts w:ascii="Garamond" w:hAnsi="Garamond"/>
          <w:i/>
          <w:iCs/>
          <w:sz w:val="21"/>
          <w:szCs w:val="21"/>
        </w:rPr>
      </w:pPr>
      <w:r w:rsidRPr="00C87363">
        <w:rPr>
          <w:rFonts w:ascii="Garamond" w:hAnsi="Garamond" w:cs="Arial"/>
          <w:color w:val="000000" w:themeColor="text1"/>
          <w:sz w:val="21"/>
          <w:szCs w:val="21"/>
        </w:rPr>
        <w:t xml:space="preserve">If you are experiencing serious distress, you can contact either </w:t>
      </w:r>
      <w:hyperlink r:id="rId12" w:history="1">
        <w:r w:rsidRPr="00C87363">
          <w:rPr>
            <w:rStyle w:val="Hyperlink"/>
            <w:rFonts w:ascii="Garamond" w:hAnsi="Garamond" w:cs="Arial"/>
            <w:color w:val="835EA5"/>
            <w:sz w:val="21"/>
            <w:szCs w:val="21"/>
          </w:rPr>
          <w:t>Student Health and Counseling Services</w:t>
        </w:r>
      </w:hyperlink>
      <w:r w:rsidRPr="00C87363">
        <w:rPr>
          <w:rFonts w:ascii="Garamond" w:hAnsi="Garamond" w:cs="Arial"/>
          <w:color w:val="616161"/>
          <w:sz w:val="21"/>
          <w:szCs w:val="21"/>
        </w:rPr>
        <w:t xml:space="preserve"> or </w:t>
      </w:r>
      <w:hyperlink r:id="rId13" w:history="1">
        <w:r w:rsidRPr="00C87363">
          <w:rPr>
            <w:rStyle w:val="Hyperlink"/>
            <w:rFonts w:ascii="Garamond" w:hAnsi="Garamond" w:cs="Arial"/>
            <w:color w:val="835EA5"/>
            <w:sz w:val="21"/>
            <w:szCs w:val="21"/>
          </w:rPr>
          <w:t>Peer and Academic Resource Center</w:t>
        </w:r>
      </w:hyperlink>
      <w:r w:rsidRPr="00C87363">
        <w:rPr>
          <w:rFonts w:ascii="Garamond" w:hAnsi="Garamond" w:cs="Arial"/>
          <w:color w:val="616161"/>
          <w:sz w:val="21"/>
          <w:szCs w:val="21"/>
        </w:rPr>
        <w:t xml:space="preserve">. </w:t>
      </w:r>
    </w:p>
    <w:p w14:paraId="74107B42" w14:textId="77777777" w:rsidR="00B26D7E" w:rsidRPr="00C87363" w:rsidRDefault="00B26D7E" w:rsidP="00B26D7E">
      <w:pPr>
        <w:pStyle w:val="NormalWeb"/>
        <w:numPr>
          <w:ilvl w:val="0"/>
          <w:numId w:val="14"/>
        </w:numPr>
        <w:shd w:val="clear" w:color="auto" w:fill="FFFFFF"/>
        <w:spacing w:before="0" w:beforeAutospacing="0" w:after="0" w:afterAutospacing="0" w:line="236" w:lineRule="atLeast"/>
        <w:ind w:left="360"/>
        <w:jc w:val="both"/>
        <w:rPr>
          <w:rFonts w:ascii="Garamond" w:hAnsi="Garamond"/>
          <w:i/>
          <w:iCs/>
          <w:sz w:val="21"/>
          <w:szCs w:val="21"/>
        </w:rPr>
      </w:pPr>
      <w:r>
        <w:rPr>
          <w:rFonts w:ascii="Garamond" w:hAnsi="Garamond" w:cs="Arial"/>
          <w:color w:val="000000" w:themeColor="text1"/>
          <w:sz w:val="21"/>
          <w:szCs w:val="21"/>
        </w:rPr>
        <w:t xml:space="preserve">You can check out a laptop at the </w:t>
      </w:r>
      <w:hyperlink r:id="rId14" w:history="1">
        <w:r w:rsidRPr="002523A8">
          <w:rPr>
            <w:rStyle w:val="Hyperlink"/>
            <w:rFonts w:ascii="Garamond" w:hAnsi="Garamond" w:cs="Arial"/>
            <w:sz w:val="21"/>
            <w:szCs w:val="21"/>
          </w:rPr>
          <w:t>CSUS University Library</w:t>
        </w:r>
      </w:hyperlink>
      <w:r>
        <w:rPr>
          <w:rFonts w:ascii="Garamond" w:hAnsi="Garamond" w:cs="Arial"/>
          <w:color w:val="000000" w:themeColor="text1"/>
          <w:sz w:val="21"/>
          <w:szCs w:val="21"/>
        </w:rPr>
        <w:t xml:space="preserve">.  </w:t>
      </w:r>
    </w:p>
    <w:p w14:paraId="375598E0" w14:textId="77777777" w:rsidR="00B26D7E" w:rsidRPr="00C87363" w:rsidRDefault="00B26D7E" w:rsidP="00B26D7E">
      <w:pPr>
        <w:pStyle w:val="NormalWeb"/>
        <w:numPr>
          <w:ilvl w:val="0"/>
          <w:numId w:val="14"/>
        </w:numPr>
        <w:shd w:val="clear" w:color="auto" w:fill="FFFFFF"/>
        <w:spacing w:before="0" w:beforeAutospacing="0" w:after="0" w:afterAutospacing="0" w:line="236" w:lineRule="atLeast"/>
        <w:ind w:left="360"/>
        <w:jc w:val="both"/>
        <w:rPr>
          <w:rFonts w:ascii="Garamond" w:hAnsi="Garamond"/>
          <w:i/>
          <w:iCs/>
          <w:sz w:val="21"/>
          <w:szCs w:val="21"/>
        </w:rPr>
      </w:pPr>
      <w:r w:rsidRPr="00C87363">
        <w:rPr>
          <w:rFonts w:ascii="Garamond" w:hAnsi="Garamond" w:cs="Calibri"/>
          <w:color w:val="000000" w:themeColor="text1"/>
          <w:sz w:val="21"/>
          <w:szCs w:val="21"/>
          <w:shd w:val="clear" w:color="auto" w:fill="FFFFFF"/>
        </w:rPr>
        <w:t>If you are experiencing any COVID- like symptoms (fever, cough, sore throat, muscle aches, loss of smell or taste, nausea, diarrhea, or headache) or have had exposure to someone who has tested positive for COVID</w:t>
      </w:r>
      <w:r>
        <w:rPr>
          <w:rFonts w:ascii="Garamond" w:hAnsi="Garamond" w:cs="Calibri"/>
          <w:color w:val="000000" w:themeColor="text1"/>
          <w:sz w:val="21"/>
          <w:szCs w:val="21"/>
          <w:shd w:val="clear" w:color="auto" w:fill="FFFFFF"/>
        </w:rPr>
        <w:t>,</w:t>
      </w:r>
      <w:r w:rsidRPr="00C87363">
        <w:rPr>
          <w:rFonts w:ascii="Garamond" w:hAnsi="Garamond" w:cs="Calibri"/>
          <w:color w:val="000000" w:themeColor="text1"/>
          <w:sz w:val="21"/>
          <w:szCs w:val="21"/>
          <w:shd w:val="clear" w:color="auto" w:fill="FFFFFF"/>
        </w:rPr>
        <w:t xml:space="preserve"> contact </w:t>
      </w:r>
      <w:hyperlink r:id="rId15" w:history="1">
        <w:r w:rsidRPr="00634C4F">
          <w:rPr>
            <w:rStyle w:val="Hyperlink"/>
            <w:rFonts w:ascii="Garamond" w:hAnsi="Garamond" w:cs="Calibri"/>
            <w:sz w:val="21"/>
            <w:szCs w:val="21"/>
            <w:shd w:val="clear" w:color="auto" w:fill="FFFFFF"/>
          </w:rPr>
          <w:t>Student Health &amp; Counseling Services (SHCS)</w:t>
        </w:r>
      </w:hyperlink>
      <w:r>
        <w:rPr>
          <w:rFonts w:ascii="Garamond" w:hAnsi="Garamond" w:cs="Arial"/>
          <w:color w:val="000000"/>
          <w:sz w:val="21"/>
          <w:szCs w:val="21"/>
        </w:rPr>
        <w:t xml:space="preserve"> and notify me. More information can be found </w:t>
      </w:r>
      <w:hyperlink r:id="rId16" w:history="1">
        <w:r w:rsidRPr="0062052C">
          <w:rPr>
            <w:rStyle w:val="Hyperlink"/>
            <w:rFonts w:ascii="Garamond" w:hAnsi="Garamond" w:cs="Arial"/>
            <w:sz w:val="21"/>
            <w:szCs w:val="21"/>
          </w:rPr>
          <w:t>here</w:t>
        </w:r>
      </w:hyperlink>
      <w:r>
        <w:rPr>
          <w:rFonts w:ascii="Garamond" w:hAnsi="Garamond" w:cs="Arial"/>
          <w:color w:val="000000"/>
          <w:sz w:val="21"/>
          <w:szCs w:val="21"/>
        </w:rPr>
        <w:t xml:space="preserve">. </w:t>
      </w:r>
    </w:p>
    <w:p w14:paraId="69D693A0" w14:textId="77777777" w:rsidR="00B26D7E" w:rsidRDefault="00B26D7E" w:rsidP="00B26D7E">
      <w:pPr>
        <w:pStyle w:val="NormalWeb"/>
        <w:numPr>
          <w:ilvl w:val="0"/>
          <w:numId w:val="14"/>
        </w:numPr>
        <w:shd w:val="clear" w:color="auto" w:fill="FFFFFF"/>
        <w:spacing w:before="0" w:beforeAutospacing="0" w:after="0" w:afterAutospacing="0" w:line="236" w:lineRule="atLeast"/>
        <w:ind w:left="360"/>
        <w:jc w:val="both"/>
        <w:rPr>
          <w:rFonts w:ascii="Garamond" w:hAnsi="Garamond" w:cs="Calibri"/>
          <w:sz w:val="21"/>
          <w:szCs w:val="21"/>
          <w:shd w:val="clear" w:color="auto" w:fill="FFFFFF"/>
        </w:rPr>
      </w:pPr>
      <w:r w:rsidRPr="008C1614">
        <w:rPr>
          <w:rFonts w:ascii="Garamond" w:hAnsi="Garamond" w:cs="Calibri"/>
          <w:sz w:val="21"/>
          <w:szCs w:val="21"/>
          <w:shd w:val="clear" w:color="auto" w:fill="FFFFFF"/>
        </w:rPr>
        <w:t xml:space="preserve">If you believe that you require disability-related academic adjustments (including pregnancy-related disabilities), please contact </w:t>
      </w:r>
      <w:hyperlink r:id="rId17" w:history="1">
        <w:r w:rsidRPr="008C1614">
          <w:rPr>
            <w:rStyle w:val="Hyperlink"/>
            <w:rFonts w:ascii="Garamond" w:hAnsi="Garamond" w:cs="Calibri"/>
            <w:sz w:val="21"/>
            <w:szCs w:val="21"/>
            <w:shd w:val="clear" w:color="auto" w:fill="FFFFFF"/>
          </w:rPr>
          <w:t>Services for Students with Disabilities (SSWD</w:t>
        </w:r>
      </w:hyperlink>
      <w:r w:rsidRPr="008C1614">
        <w:rPr>
          <w:rFonts w:ascii="Garamond" w:hAnsi="Garamond" w:cs="Calibri"/>
          <w:sz w:val="21"/>
          <w:szCs w:val="21"/>
          <w:shd w:val="clear" w:color="auto" w:fill="FFFFFF"/>
        </w:rPr>
        <w:t xml:space="preserve">) to discuss eligibility. A current accommodation letter from SSWD is required before any modifications. These adjustments are not retroactive. </w:t>
      </w:r>
    </w:p>
    <w:p w14:paraId="67EA618D" w14:textId="77777777" w:rsidR="00B26D7E" w:rsidRPr="00E31195" w:rsidRDefault="00B26D7E" w:rsidP="00B26D7E">
      <w:pPr>
        <w:pStyle w:val="NormalWeb"/>
        <w:numPr>
          <w:ilvl w:val="0"/>
          <w:numId w:val="14"/>
        </w:numPr>
        <w:shd w:val="clear" w:color="auto" w:fill="FFFFFF"/>
        <w:spacing w:before="0" w:beforeAutospacing="0" w:after="0" w:afterAutospacing="0" w:line="236" w:lineRule="atLeast"/>
        <w:ind w:left="360"/>
        <w:jc w:val="both"/>
        <w:rPr>
          <w:rFonts w:ascii="Garamond" w:hAnsi="Garamond" w:cs="Calibri"/>
          <w:sz w:val="21"/>
          <w:szCs w:val="21"/>
          <w:shd w:val="clear" w:color="auto" w:fill="FFFFFF"/>
        </w:rPr>
      </w:pPr>
      <w:r w:rsidRPr="00E31195">
        <w:rPr>
          <w:rFonts w:ascii="Garamond" w:hAnsi="Garamond" w:cs="TimesNewRomanPSMT"/>
          <w:sz w:val="21"/>
          <w:szCs w:val="21"/>
        </w:rPr>
        <w:t xml:space="preserve">Sac State is committed to supporting students and fostering a campus environment free of sexual misconduct and gender-based discrimination. If a student chooses to disclose to a faculty or staff member an experience related to sexual misconduct which includes, but is not limited to rape, relationship violence, or stalking, all faculty and staff members are obligated to report this disclosure to the university’s Title IX Coordinator. Contact Sac State’s Title IX Coordinator, Skip Bishop, at 916.278.5770 or email at </w:t>
      </w:r>
      <w:r w:rsidRPr="00E31195">
        <w:rPr>
          <w:rFonts w:ascii="Garamond" w:hAnsi="Garamond" w:cs="TimesNewRomanPSMT"/>
          <w:color w:val="0560BF"/>
          <w:sz w:val="21"/>
          <w:szCs w:val="21"/>
        </w:rPr>
        <w:t>william.bishop@csus.edu</w:t>
      </w:r>
      <w:r w:rsidRPr="00E31195">
        <w:rPr>
          <w:rFonts w:ascii="Garamond" w:hAnsi="Garamond" w:cs="TimesNewRomanPSMT"/>
          <w:sz w:val="21"/>
          <w:szCs w:val="21"/>
        </w:rPr>
        <w:t xml:space="preserve">. Upon receipt of the report, the Title IX Coordinator will contact you to inform you of your rights and options as a survivor and connect you with support resources, including resolution options for holding accountable the person who harmed you. Students who elect not to discuss their experience with the Title IX Coordinator can speak confidentially to the following confidential resources: Student Health &amp; Counseling Services at The WELL 916.278.6461; </w:t>
      </w:r>
      <w:hyperlink r:id="rId18" w:history="1">
        <w:r w:rsidRPr="00E31195">
          <w:rPr>
            <w:rStyle w:val="Hyperlink"/>
            <w:rFonts w:ascii="Garamond" w:hAnsi="Garamond" w:cs="TimesNewRomanPSMT"/>
            <w:sz w:val="21"/>
            <w:szCs w:val="21"/>
          </w:rPr>
          <w:t>www.csus.edu/shcs</w:t>
        </w:r>
      </w:hyperlink>
      <w:r w:rsidRPr="00E31195">
        <w:rPr>
          <w:rStyle w:val="Hyperlink"/>
          <w:rFonts w:ascii="Garamond" w:hAnsi="Garamond" w:cs="TimesNewRomanPSMT"/>
          <w:sz w:val="21"/>
          <w:szCs w:val="21"/>
        </w:rPr>
        <w:t>.</w:t>
      </w:r>
      <w:r w:rsidRPr="00E31195">
        <w:rPr>
          <w:rStyle w:val="Hyperlink"/>
          <w:rFonts w:ascii="Garamond" w:hAnsi="Garamond" w:cs="TimesNewRomanPSMT"/>
          <w:sz w:val="21"/>
          <w:szCs w:val="21"/>
          <w:u w:val="none"/>
        </w:rPr>
        <w:t xml:space="preserve"> </w:t>
      </w:r>
      <w:r w:rsidRPr="00E31195">
        <w:rPr>
          <w:rFonts w:ascii="Garamond" w:hAnsi="Garamond" w:cs="TimesNewRomanPSMT"/>
          <w:sz w:val="21"/>
          <w:szCs w:val="21"/>
        </w:rPr>
        <w:t xml:space="preserve">Campus Confidential Advocate – Laura </w:t>
      </w:r>
      <w:proofErr w:type="spellStart"/>
      <w:r w:rsidRPr="00E31195">
        <w:rPr>
          <w:rFonts w:ascii="Garamond" w:hAnsi="Garamond" w:cs="TimesNewRomanPSMT"/>
          <w:sz w:val="21"/>
          <w:szCs w:val="21"/>
        </w:rPr>
        <w:t>Swartzen</w:t>
      </w:r>
      <w:proofErr w:type="spellEnd"/>
      <w:r w:rsidRPr="00E31195">
        <w:rPr>
          <w:rFonts w:ascii="Garamond" w:hAnsi="Garamond" w:cs="TimesNewRomanPSMT"/>
          <w:sz w:val="21"/>
          <w:szCs w:val="21"/>
        </w:rPr>
        <w:t xml:space="preserve"> (</w:t>
      </w:r>
      <w:hyperlink r:id="rId19" w:history="1">
        <w:r w:rsidRPr="00E31195">
          <w:rPr>
            <w:rStyle w:val="Hyperlink"/>
            <w:rFonts w:ascii="Garamond" w:hAnsi="Garamond" w:cs="TimesNewRomanPSMT"/>
            <w:sz w:val="21"/>
            <w:szCs w:val="21"/>
          </w:rPr>
          <w:t>weave@csus.edu</w:t>
        </w:r>
      </w:hyperlink>
      <w:r w:rsidRPr="00E31195">
        <w:rPr>
          <w:rFonts w:ascii="Garamond" w:hAnsi="Garamond" w:cs="TimesNewRomanPSMT"/>
          <w:sz w:val="21"/>
          <w:szCs w:val="21"/>
        </w:rPr>
        <w:t>). On Campus Phone Number: 916.278.5850 (during business hours) WEAVE 24/7 Hotline: 916.920.2952.</w:t>
      </w:r>
    </w:p>
    <w:p w14:paraId="5333166E" w14:textId="77777777" w:rsidR="00582E3F" w:rsidRPr="00C87363" w:rsidRDefault="00582E3F" w:rsidP="00582E3F">
      <w:pPr>
        <w:pStyle w:val="NormalWeb"/>
        <w:shd w:val="clear" w:color="auto" w:fill="FFFFFF"/>
        <w:spacing w:before="0" w:beforeAutospacing="0" w:after="0" w:afterAutospacing="0" w:line="236" w:lineRule="atLeast"/>
        <w:jc w:val="both"/>
        <w:rPr>
          <w:rFonts w:ascii="Garamond" w:hAnsi="Garamond"/>
          <w:i/>
          <w:iCs/>
          <w:sz w:val="21"/>
          <w:szCs w:val="21"/>
        </w:rPr>
      </w:pPr>
    </w:p>
    <w:sectPr w:rsidR="00582E3F" w:rsidRPr="00C87363" w:rsidSect="005E35CD">
      <w:footerReference w:type="even"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1ED36" w14:textId="77777777" w:rsidR="003B6009" w:rsidRDefault="003B6009" w:rsidP="0095255A">
      <w:r>
        <w:separator/>
      </w:r>
    </w:p>
  </w:endnote>
  <w:endnote w:type="continuationSeparator" w:id="0">
    <w:p w14:paraId="371D7337" w14:textId="77777777" w:rsidR="003B6009" w:rsidRDefault="003B6009" w:rsidP="0095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0311776"/>
      <w:docPartObj>
        <w:docPartGallery w:val="Page Numbers (Bottom of Page)"/>
        <w:docPartUnique/>
      </w:docPartObj>
    </w:sdtPr>
    <w:sdtContent>
      <w:p w14:paraId="3D0E5843" w14:textId="07694308" w:rsidR="00B97214" w:rsidRDefault="00B97214" w:rsidP="009D166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871A72" w14:textId="77777777" w:rsidR="00B97214" w:rsidRDefault="00B97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57514208"/>
      <w:docPartObj>
        <w:docPartGallery w:val="Page Numbers (Bottom of Page)"/>
        <w:docPartUnique/>
      </w:docPartObj>
    </w:sdtPr>
    <w:sdtEndPr>
      <w:rPr>
        <w:rStyle w:val="PageNumber"/>
        <w:rFonts w:ascii="Garamond" w:hAnsi="Garamond"/>
        <w:sz w:val="20"/>
        <w:szCs w:val="20"/>
      </w:rPr>
    </w:sdtEndPr>
    <w:sdtContent>
      <w:p w14:paraId="30C878CA" w14:textId="39527CDE" w:rsidR="00B97214" w:rsidRDefault="00B97214" w:rsidP="009D1666">
        <w:pPr>
          <w:pStyle w:val="Footer"/>
          <w:framePr w:wrap="none" w:vAnchor="text" w:hAnchor="margin" w:xAlign="center" w:y="1"/>
          <w:rPr>
            <w:rStyle w:val="PageNumber"/>
          </w:rPr>
        </w:pPr>
        <w:r w:rsidRPr="00B97214">
          <w:rPr>
            <w:rStyle w:val="PageNumber"/>
            <w:rFonts w:ascii="Garamond" w:hAnsi="Garamond"/>
            <w:sz w:val="20"/>
            <w:szCs w:val="20"/>
          </w:rPr>
          <w:fldChar w:fldCharType="begin"/>
        </w:r>
        <w:r w:rsidRPr="00B97214">
          <w:rPr>
            <w:rStyle w:val="PageNumber"/>
            <w:rFonts w:ascii="Garamond" w:hAnsi="Garamond"/>
            <w:sz w:val="20"/>
            <w:szCs w:val="20"/>
          </w:rPr>
          <w:instrText xml:space="preserve"> PAGE </w:instrText>
        </w:r>
        <w:r w:rsidRPr="00B97214">
          <w:rPr>
            <w:rStyle w:val="PageNumber"/>
            <w:rFonts w:ascii="Garamond" w:hAnsi="Garamond"/>
            <w:sz w:val="20"/>
            <w:szCs w:val="20"/>
          </w:rPr>
          <w:fldChar w:fldCharType="separate"/>
        </w:r>
        <w:r w:rsidRPr="00B97214">
          <w:rPr>
            <w:rStyle w:val="PageNumber"/>
            <w:rFonts w:ascii="Garamond" w:hAnsi="Garamond"/>
            <w:noProof/>
            <w:sz w:val="20"/>
            <w:szCs w:val="20"/>
          </w:rPr>
          <w:t>1</w:t>
        </w:r>
        <w:r w:rsidRPr="00B97214">
          <w:rPr>
            <w:rStyle w:val="PageNumber"/>
            <w:rFonts w:ascii="Garamond" w:hAnsi="Garamond"/>
            <w:sz w:val="20"/>
            <w:szCs w:val="20"/>
          </w:rPr>
          <w:fldChar w:fldCharType="end"/>
        </w:r>
      </w:p>
    </w:sdtContent>
  </w:sdt>
  <w:p w14:paraId="1A079AC0" w14:textId="77777777" w:rsidR="00B97214" w:rsidRDefault="00B97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A0B1" w14:textId="77777777" w:rsidR="003B6009" w:rsidRDefault="003B6009" w:rsidP="0095255A">
      <w:r>
        <w:separator/>
      </w:r>
    </w:p>
  </w:footnote>
  <w:footnote w:type="continuationSeparator" w:id="0">
    <w:p w14:paraId="4F3D9367" w14:textId="77777777" w:rsidR="003B6009" w:rsidRDefault="003B6009" w:rsidP="00952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0A02"/>
    <w:multiLevelType w:val="hybridMultilevel"/>
    <w:tmpl w:val="5462A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F5F87"/>
    <w:multiLevelType w:val="hybridMultilevel"/>
    <w:tmpl w:val="F0C8D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C1533"/>
    <w:multiLevelType w:val="hybridMultilevel"/>
    <w:tmpl w:val="09DE02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BE2220"/>
    <w:multiLevelType w:val="hybridMultilevel"/>
    <w:tmpl w:val="B4B04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B4FC8"/>
    <w:multiLevelType w:val="hybridMultilevel"/>
    <w:tmpl w:val="8304B432"/>
    <w:lvl w:ilvl="0" w:tplc="E3CEE8F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2396774"/>
    <w:multiLevelType w:val="multilevel"/>
    <w:tmpl w:val="F56CD812"/>
    <w:lvl w:ilvl="0">
      <w:start w:val="1"/>
      <w:numFmt w:val="bullet"/>
      <w:lvlText w:val=""/>
      <w:lvlJc w:val="left"/>
      <w:pPr>
        <w:ind w:left="720" w:hanging="360"/>
      </w:pPr>
      <w:rPr>
        <w:rFonts w:ascii="Wingdings" w:hAnsi="Wingdings" w:hint="default"/>
        <w:sz w:val="20"/>
      </w:rPr>
    </w:lvl>
    <w:lvl w:ilvl="1">
      <w:start w:val="1"/>
      <w:numFmt w:val="bullet"/>
      <w:lvlText w:val=""/>
      <w:lvlJc w:val="left"/>
      <w:pPr>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302B72"/>
    <w:multiLevelType w:val="hybridMultilevel"/>
    <w:tmpl w:val="F6E083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A20A1E"/>
    <w:multiLevelType w:val="hybridMultilevel"/>
    <w:tmpl w:val="FAECB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D1A4043"/>
    <w:multiLevelType w:val="multilevel"/>
    <w:tmpl w:val="F7F8A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461A50"/>
    <w:multiLevelType w:val="hybridMultilevel"/>
    <w:tmpl w:val="449ED178"/>
    <w:lvl w:ilvl="0" w:tplc="8A9606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F703C"/>
    <w:multiLevelType w:val="hybridMultilevel"/>
    <w:tmpl w:val="0CE621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736CE"/>
    <w:multiLevelType w:val="hybridMultilevel"/>
    <w:tmpl w:val="712C2A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03E7837"/>
    <w:multiLevelType w:val="hybridMultilevel"/>
    <w:tmpl w:val="4744644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AF68B2"/>
    <w:multiLevelType w:val="hybridMultilevel"/>
    <w:tmpl w:val="75AE195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5C28B4"/>
    <w:multiLevelType w:val="multilevel"/>
    <w:tmpl w:val="9762F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863323"/>
    <w:multiLevelType w:val="hybridMultilevel"/>
    <w:tmpl w:val="172C77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75D37A7E"/>
    <w:multiLevelType w:val="hybridMultilevel"/>
    <w:tmpl w:val="F8FECC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CC85912"/>
    <w:multiLevelType w:val="hybridMultilevel"/>
    <w:tmpl w:val="049AF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E444DD4"/>
    <w:multiLevelType w:val="hybridMultilevel"/>
    <w:tmpl w:val="FCE45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79503486">
    <w:abstractNumId w:val="0"/>
  </w:num>
  <w:num w:numId="2" w16cid:durableId="1380083717">
    <w:abstractNumId w:val="9"/>
  </w:num>
  <w:num w:numId="3" w16cid:durableId="334116506">
    <w:abstractNumId w:val="1"/>
  </w:num>
  <w:num w:numId="4" w16cid:durableId="1350328929">
    <w:abstractNumId w:val="3"/>
  </w:num>
  <w:num w:numId="5" w16cid:durableId="540745300">
    <w:abstractNumId w:val="4"/>
  </w:num>
  <w:num w:numId="6" w16cid:durableId="622737492">
    <w:abstractNumId w:val="8"/>
  </w:num>
  <w:num w:numId="7" w16cid:durableId="1496653398">
    <w:abstractNumId w:val="14"/>
  </w:num>
  <w:num w:numId="8" w16cid:durableId="1810709267">
    <w:abstractNumId w:val="16"/>
  </w:num>
  <w:num w:numId="9" w16cid:durableId="1246261857">
    <w:abstractNumId w:val="11"/>
  </w:num>
  <w:num w:numId="10" w16cid:durableId="1141460279">
    <w:abstractNumId w:val="15"/>
  </w:num>
  <w:num w:numId="11" w16cid:durableId="1432772775">
    <w:abstractNumId w:val="18"/>
  </w:num>
  <w:num w:numId="12" w16cid:durableId="964701758">
    <w:abstractNumId w:val="7"/>
  </w:num>
  <w:num w:numId="13" w16cid:durableId="1477185972">
    <w:abstractNumId w:val="17"/>
  </w:num>
  <w:num w:numId="14" w16cid:durableId="1327972017">
    <w:abstractNumId w:val="5"/>
  </w:num>
  <w:num w:numId="15" w16cid:durableId="1414283403">
    <w:abstractNumId w:val="2"/>
  </w:num>
  <w:num w:numId="16" w16cid:durableId="740909882">
    <w:abstractNumId w:val="6"/>
  </w:num>
  <w:num w:numId="17" w16cid:durableId="395206785">
    <w:abstractNumId w:val="12"/>
  </w:num>
  <w:num w:numId="18" w16cid:durableId="828398773">
    <w:abstractNumId w:val="10"/>
  </w:num>
  <w:num w:numId="19" w16cid:durableId="17223589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6C"/>
    <w:rsid w:val="0000747B"/>
    <w:rsid w:val="00013026"/>
    <w:rsid w:val="0001514C"/>
    <w:rsid w:val="00015714"/>
    <w:rsid w:val="00016756"/>
    <w:rsid w:val="00023EE4"/>
    <w:rsid w:val="00026FFA"/>
    <w:rsid w:val="00027F3F"/>
    <w:rsid w:val="000333A1"/>
    <w:rsid w:val="00034664"/>
    <w:rsid w:val="00037062"/>
    <w:rsid w:val="000409B0"/>
    <w:rsid w:val="00043A5D"/>
    <w:rsid w:val="00043DA0"/>
    <w:rsid w:val="00050094"/>
    <w:rsid w:val="00053469"/>
    <w:rsid w:val="00054763"/>
    <w:rsid w:val="00057F9E"/>
    <w:rsid w:val="000600D4"/>
    <w:rsid w:val="000604CB"/>
    <w:rsid w:val="00062ABA"/>
    <w:rsid w:val="00064D2E"/>
    <w:rsid w:val="00067579"/>
    <w:rsid w:val="0007143C"/>
    <w:rsid w:val="00071BBE"/>
    <w:rsid w:val="00071F1F"/>
    <w:rsid w:val="00073DFD"/>
    <w:rsid w:val="00085A1B"/>
    <w:rsid w:val="000910C2"/>
    <w:rsid w:val="00093C38"/>
    <w:rsid w:val="000943F5"/>
    <w:rsid w:val="000957FD"/>
    <w:rsid w:val="00097411"/>
    <w:rsid w:val="000A1160"/>
    <w:rsid w:val="000A1A86"/>
    <w:rsid w:val="000A3E06"/>
    <w:rsid w:val="000B243D"/>
    <w:rsid w:val="000B2922"/>
    <w:rsid w:val="000B2A89"/>
    <w:rsid w:val="000B5E8F"/>
    <w:rsid w:val="000B68EF"/>
    <w:rsid w:val="000C1316"/>
    <w:rsid w:val="000C1A82"/>
    <w:rsid w:val="000C2172"/>
    <w:rsid w:val="000C2B1D"/>
    <w:rsid w:val="000C4435"/>
    <w:rsid w:val="000C4587"/>
    <w:rsid w:val="000C58AA"/>
    <w:rsid w:val="000C6765"/>
    <w:rsid w:val="000D07A7"/>
    <w:rsid w:val="000D0A89"/>
    <w:rsid w:val="000D22F9"/>
    <w:rsid w:val="000D36D2"/>
    <w:rsid w:val="000D62E0"/>
    <w:rsid w:val="000E38F8"/>
    <w:rsid w:val="000F2570"/>
    <w:rsid w:val="000F35D7"/>
    <w:rsid w:val="000F3ABE"/>
    <w:rsid w:val="000F49C6"/>
    <w:rsid w:val="000F5535"/>
    <w:rsid w:val="000F62E9"/>
    <w:rsid w:val="000F74BE"/>
    <w:rsid w:val="00106AF4"/>
    <w:rsid w:val="0012446A"/>
    <w:rsid w:val="001249FB"/>
    <w:rsid w:val="00124E7A"/>
    <w:rsid w:val="00126F03"/>
    <w:rsid w:val="00132B47"/>
    <w:rsid w:val="00141CB2"/>
    <w:rsid w:val="0014240C"/>
    <w:rsid w:val="00143784"/>
    <w:rsid w:val="00146B23"/>
    <w:rsid w:val="001501EC"/>
    <w:rsid w:val="0015324E"/>
    <w:rsid w:val="0015607B"/>
    <w:rsid w:val="001563AB"/>
    <w:rsid w:val="0016063A"/>
    <w:rsid w:val="00160EB1"/>
    <w:rsid w:val="00160F18"/>
    <w:rsid w:val="00161D57"/>
    <w:rsid w:val="00162090"/>
    <w:rsid w:val="0016464F"/>
    <w:rsid w:val="00165751"/>
    <w:rsid w:val="00165C53"/>
    <w:rsid w:val="00171213"/>
    <w:rsid w:val="0017274D"/>
    <w:rsid w:val="00184298"/>
    <w:rsid w:val="001851CD"/>
    <w:rsid w:val="001971C7"/>
    <w:rsid w:val="0019761B"/>
    <w:rsid w:val="001977AE"/>
    <w:rsid w:val="001A0DD2"/>
    <w:rsid w:val="001A1072"/>
    <w:rsid w:val="001A2B49"/>
    <w:rsid w:val="001A4A6E"/>
    <w:rsid w:val="001B0D64"/>
    <w:rsid w:val="001B2EA3"/>
    <w:rsid w:val="001B2EA8"/>
    <w:rsid w:val="001B33D8"/>
    <w:rsid w:val="001B4141"/>
    <w:rsid w:val="001B4668"/>
    <w:rsid w:val="001B4F69"/>
    <w:rsid w:val="001C36F4"/>
    <w:rsid w:val="001C444B"/>
    <w:rsid w:val="001C4E62"/>
    <w:rsid w:val="001C5612"/>
    <w:rsid w:val="001C7D2C"/>
    <w:rsid w:val="001D1466"/>
    <w:rsid w:val="001D3A5A"/>
    <w:rsid w:val="001E17C4"/>
    <w:rsid w:val="001E1A5A"/>
    <w:rsid w:val="001E2816"/>
    <w:rsid w:val="001F0A82"/>
    <w:rsid w:val="001F1D73"/>
    <w:rsid w:val="001F2CE8"/>
    <w:rsid w:val="001F5424"/>
    <w:rsid w:val="001F7DDB"/>
    <w:rsid w:val="00200938"/>
    <w:rsid w:val="00202F5C"/>
    <w:rsid w:val="00206CC4"/>
    <w:rsid w:val="00210047"/>
    <w:rsid w:val="00214331"/>
    <w:rsid w:val="00215996"/>
    <w:rsid w:val="00215D70"/>
    <w:rsid w:val="00221868"/>
    <w:rsid w:val="0022269F"/>
    <w:rsid w:val="0022290B"/>
    <w:rsid w:val="002268C1"/>
    <w:rsid w:val="0023202E"/>
    <w:rsid w:val="0023279B"/>
    <w:rsid w:val="002374F6"/>
    <w:rsid w:val="00237DC7"/>
    <w:rsid w:val="00240176"/>
    <w:rsid w:val="00240C8A"/>
    <w:rsid w:val="00244F1C"/>
    <w:rsid w:val="00244FC2"/>
    <w:rsid w:val="00247E25"/>
    <w:rsid w:val="0025086C"/>
    <w:rsid w:val="002538FF"/>
    <w:rsid w:val="00262EF5"/>
    <w:rsid w:val="00273DF0"/>
    <w:rsid w:val="0027641B"/>
    <w:rsid w:val="00281E2C"/>
    <w:rsid w:val="00282002"/>
    <w:rsid w:val="00283444"/>
    <w:rsid w:val="00284DDF"/>
    <w:rsid w:val="00287677"/>
    <w:rsid w:val="00291E76"/>
    <w:rsid w:val="00292BD8"/>
    <w:rsid w:val="00295BF3"/>
    <w:rsid w:val="002A0793"/>
    <w:rsid w:val="002A3DE7"/>
    <w:rsid w:val="002A41FA"/>
    <w:rsid w:val="002A4653"/>
    <w:rsid w:val="002A696D"/>
    <w:rsid w:val="002B003F"/>
    <w:rsid w:val="002B0A8F"/>
    <w:rsid w:val="002B28F1"/>
    <w:rsid w:val="002B6299"/>
    <w:rsid w:val="002C11DA"/>
    <w:rsid w:val="002C1C61"/>
    <w:rsid w:val="002C5172"/>
    <w:rsid w:val="002C7E04"/>
    <w:rsid w:val="002D0734"/>
    <w:rsid w:val="002D1765"/>
    <w:rsid w:val="002D4D00"/>
    <w:rsid w:val="002D4DCD"/>
    <w:rsid w:val="002D56D1"/>
    <w:rsid w:val="002D6978"/>
    <w:rsid w:val="002E1660"/>
    <w:rsid w:val="002E25E0"/>
    <w:rsid w:val="002E31D8"/>
    <w:rsid w:val="002E5D35"/>
    <w:rsid w:val="002E6680"/>
    <w:rsid w:val="002F327A"/>
    <w:rsid w:val="002F4CA3"/>
    <w:rsid w:val="00307D61"/>
    <w:rsid w:val="00311013"/>
    <w:rsid w:val="00312870"/>
    <w:rsid w:val="003147FC"/>
    <w:rsid w:val="00314FAB"/>
    <w:rsid w:val="003167F8"/>
    <w:rsid w:val="00324C17"/>
    <w:rsid w:val="0032594E"/>
    <w:rsid w:val="00325F65"/>
    <w:rsid w:val="00331305"/>
    <w:rsid w:val="00332964"/>
    <w:rsid w:val="00336D84"/>
    <w:rsid w:val="00337C9C"/>
    <w:rsid w:val="003442D2"/>
    <w:rsid w:val="00346B9E"/>
    <w:rsid w:val="00350080"/>
    <w:rsid w:val="003528AA"/>
    <w:rsid w:val="003562F0"/>
    <w:rsid w:val="00357A47"/>
    <w:rsid w:val="003603A1"/>
    <w:rsid w:val="00361702"/>
    <w:rsid w:val="0036427E"/>
    <w:rsid w:val="00367358"/>
    <w:rsid w:val="00367518"/>
    <w:rsid w:val="00371D7E"/>
    <w:rsid w:val="00375B9F"/>
    <w:rsid w:val="00376170"/>
    <w:rsid w:val="003766A3"/>
    <w:rsid w:val="00377DE2"/>
    <w:rsid w:val="00380F6C"/>
    <w:rsid w:val="003816D8"/>
    <w:rsid w:val="0039034A"/>
    <w:rsid w:val="003924CA"/>
    <w:rsid w:val="00393141"/>
    <w:rsid w:val="003965EE"/>
    <w:rsid w:val="00396934"/>
    <w:rsid w:val="003A2F6B"/>
    <w:rsid w:val="003A6462"/>
    <w:rsid w:val="003B0E69"/>
    <w:rsid w:val="003B25C3"/>
    <w:rsid w:val="003B3CCB"/>
    <w:rsid w:val="003B6009"/>
    <w:rsid w:val="003C0699"/>
    <w:rsid w:val="003D6E34"/>
    <w:rsid w:val="003D6EB9"/>
    <w:rsid w:val="003E005C"/>
    <w:rsid w:val="003F099C"/>
    <w:rsid w:val="003F0C68"/>
    <w:rsid w:val="003F3796"/>
    <w:rsid w:val="003F7ECB"/>
    <w:rsid w:val="00402B8A"/>
    <w:rsid w:val="00403453"/>
    <w:rsid w:val="00404A8E"/>
    <w:rsid w:val="00404AFD"/>
    <w:rsid w:val="00404DD1"/>
    <w:rsid w:val="00406A65"/>
    <w:rsid w:val="00406ED8"/>
    <w:rsid w:val="00407326"/>
    <w:rsid w:val="00407B7C"/>
    <w:rsid w:val="0041462E"/>
    <w:rsid w:val="00415213"/>
    <w:rsid w:val="00415237"/>
    <w:rsid w:val="004152DE"/>
    <w:rsid w:val="00415A27"/>
    <w:rsid w:val="004256D1"/>
    <w:rsid w:val="00430B96"/>
    <w:rsid w:val="0043134D"/>
    <w:rsid w:val="00432DA6"/>
    <w:rsid w:val="00432F6C"/>
    <w:rsid w:val="004341C6"/>
    <w:rsid w:val="0044432A"/>
    <w:rsid w:val="00446D6B"/>
    <w:rsid w:val="00447F0B"/>
    <w:rsid w:val="00457053"/>
    <w:rsid w:val="00462C91"/>
    <w:rsid w:val="00463450"/>
    <w:rsid w:val="004655D2"/>
    <w:rsid w:val="00470D6A"/>
    <w:rsid w:val="00474A46"/>
    <w:rsid w:val="004761BC"/>
    <w:rsid w:val="00482248"/>
    <w:rsid w:val="004823C2"/>
    <w:rsid w:val="00486A64"/>
    <w:rsid w:val="00487FAB"/>
    <w:rsid w:val="00491847"/>
    <w:rsid w:val="00491B6C"/>
    <w:rsid w:val="00493038"/>
    <w:rsid w:val="004947D2"/>
    <w:rsid w:val="004A05D6"/>
    <w:rsid w:val="004A5CF7"/>
    <w:rsid w:val="004B3747"/>
    <w:rsid w:val="004B4ED5"/>
    <w:rsid w:val="004B5398"/>
    <w:rsid w:val="004B7157"/>
    <w:rsid w:val="004B7232"/>
    <w:rsid w:val="004C1EF7"/>
    <w:rsid w:val="004C2E19"/>
    <w:rsid w:val="004C5931"/>
    <w:rsid w:val="004C67F0"/>
    <w:rsid w:val="004D1A2C"/>
    <w:rsid w:val="004D685E"/>
    <w:rsid w:val="004E1573"/>
    <w:rsid w:val="004E46CD"/>
    <w:rsid w:val="004E5AC2"/>
    <w:rsid w:val="004E5C1A"/>
    <w:rsid w:val="004F2052"/>
    <w:rsid w:val="004F2E4D"/>
    <w:rsid w:val="005009D3"/>
    <w:rsid w:val="005027E8"/>
    <w:rsid w:val="0050358B"/>
    <w:rsid w:val="00514D3A"/>
    <w:rsid w:val="00516A9F"/>
    <w:rsid w:val="0051794A"/>
    <w:rsid w:val="0052299D"/>
    <w:rsid w:val="00523A1A"/>
    <w:rsid w:val="005241E0"/>
    <w:rsid w:val="005249DA"/>
    <w:rsid w:val="00525B39"/>
    <w:rsid w:val="005267CB"/>
    <w:rsid w:val="0052740E"/>
    <w:rsid w:val="00527624"/>
    <w:rsid w:val="00532085"/>
    <w:rsid w:val="00534F5A"/>
    <w:rsid w:val="00536614"/>
    <w:rsid w:val="0053661A"/>
    <w:rsid w:val="00536A43"/>
    <w:rsid w:val="0053782E"/>
    <w:rsid w:val="00545874"/>
    <w:rsid w:val="00552181"/>
    <w:rsid w:val="0055265F"/>
    <w:rsid w:val="0055397E"/>
    <w:rsid w:val="00555B4F"/>
    <w:rsid w:val="0055621E"/>
    <w:rsid w:val="0057252D"/>
    <w:rsid w:val="00573277"/>
    <w:rsid w:val="00577FF9"/>
    <w:rsid w:val="00580960"/>
    <w:rsid w:val="0058111F"/>
    <w:rsid w:val="00582196"/>
    <w:rsid w:val="00582E3F"/>
    <w:rsid w:val="00586F04"/>
    <w:rsid w:val="00591099"/>
    <w:rsid w:val="00591B51"/>
    <w:rsid w:val="0059466E"/>
    <w:rsid w:val="0059543F"/>
    <w:rsid w:val="005966D5"/>
    <w:rsid w:val="005A6989"/>
    <w:rsid w:val="005A6A8A"/>
    <w:rsid w:val="005B02C7"/>
    <w:rsid w:val="005B37AF"/>
    <w:rsid w:val="005B4230"/>
    <w:rsid w:val="005C3EFD"/>
    <w:rsid w:val="005C5720"/>
    <w:rsid w:val="005D0DD8"/>
    <w:rsid w:val="005D1939"/>
    <w:rsid w:val="005D4D6B"/>
    <w:rsid w:val="005D7CCF"/>
    <w:rsid w:val="005E097B"/>
    <w:rsid w:val="005E1375"/>
    <w:rsid w:val="005E266A"/>
    <w:rsid w:val="005E35CD"/>
    <w:rsid w:val="005E3AEC"/>
    <w:rsid w:val="005E6065"/>
    <w:rsid w:val="005E7EAD"/>
    <w:rsid w:val="005F0164"/>
    <w:rsid w:val="005F2016"/>
    <w:rsid w:val="005F211C"/>
    <w:rsid w:val="005F3F39"/>
    <w:rsid w:val="00611B3A"/>
    <w:rsid w:val="00613C90"/>
    <w:rsid w:val="00614BED"/>
    <w:rsid w:val="00620D7F"/>
    <w:rsid w:val="006221A1"/>
    <w:rsid w:val="006234EB"/>
    <w:rsid w:val="0062616D"/>
    <w:rsid w:val="00627F35"/>
    <w:rsid w:val="006320DC"/>
    <w:rsid w:val="00634B0B"/>
    <w:rsid w:val="006366AB"/>
    <w:rsid w:val="00642DD2"/>
    <w:rsid w:val="0064314C"/>
    <w:rsid w:val="00643D01"/>
    <w:rsid w:val="006457CB"/>
    <w:rsid w:val="00650903"/>
    <w:rsid w:val="00654CE0"/>
    <w:rsid w:val="006574E5"/>
    <w:rsid w:val="00657A93"/>
    <w:rsid w:val="006636F9"/>
    <w:rsid w:val="006663D7"/>
    <w:rsid w:val="0067694C"/>
    <w:rsid w:val="00677CBF"/>
    <w:rsid w:val="00680C6E"/>
    <w:rsid w:val="00681778"/>
    <w:rsid w:val="0068389C"/>
    <w:rsid w:val="00690981"/>
    <w:rsid w:val="006A01DC"/>
    <w:rsid w:val="006A3454"/>
    <w:rsid w:val="006A3F89"/>
    <w:rsid w:val="006A786B"/>
    <w:rsid w:val="006B13E3"/>
    <w:rsid w:val="006B2E38"/>
    <w:rsid w:val="006B6EC2"/>
    <w:rsid w:val="006C0837"/>
    <w:rsid w:val="006C154B"/>
    <w:rsid w:val="006C2130"/>
    <w:rsid w:val="006C330F"/>
    <w:rsid w:val="006D2791"/>
    <w:rsid w:val="006D3A61"/>
    <w:rsid w:val="006D4967"/>
    <w:rsid w:val="006D6E3B"/>
    <w:rsid w:val="006E2BE2"/>
    <w:rsid w:val="006E3490"/>
    <w:rsid w:val="006E6977"/>
    <w:rsid w:val="006F3682"/>
    <w:rsid w:val="006F46C5"/>
    <w:rsid w:val="0070498F"/>
    <w:rsid w:val="0070602C"/>
    <w:rsid w:val="00712C1F"/>
    <w:rsid w:val="00713F67"/>
    <w:rsid w:val="00716287"/>
    <w:rsid w:val="00721694"/>
    <w:rsid w:val="00721D16"/>
    <w:rsid w:val="00722460"/>
    <w:rsid w:val="00723A47"/>
    <w:rsid w:val="00725274"/>
    <w:rsid w:val="00726393"/>
    <w:rsid w:val="00733540"/>
    <w:rsid w:val="00734E66"/>
    <w:rsid w:val="00736510"/>
    <w:rsid w:val="00740417"/>
    <w:rsid w:val="007415F9"/>
    <w:rsid w:val="00744AB5"/>
    <w:rsid w:val="00745214"/>
    <w:rsid w:val="0074643D"/>
    <w:rsid w:val="00751879"/>
    <w:rsid w:val="007540E4"/>
    <w:rsid w:val="0075486F"/>
    <w:rsid w:val="00757A4F"/>
    <w:rsid w:val="00760BC1"/>
    <w:rsid w:val="00765227"/>
    <w:rsid w:val="007667F6"/>
    <w:rsid w:val="00766DF7"/>
    <w:rsid w:val="00767877"/>
    <w:rsid w:val="00770CB2"/>
    <w:rsid w:val="00772B1F"/>
    <w:rsid w:val="00773FA1"/>
    <w:rsid w:val="00780508"/>
    <w:rsid w:val="00781910"/>
    <w:rsid w:val="00782E1C"/>
    <w:rsid w:val="007831E1"/>
    <w:rsid w:val="00784D38"/>
    <w:rsid w:val="00785B91"/>
    <w:rsid w:val="00786918"/>
    <w:rsid w:val="007918AC"/>
    <w:rsid w:val="00797591"/>
    <w:rsid w:val="007A01C4"/>
    <w:rsid w:val="007A1061"/>
    <w:rsid w:val="007A34A8"/>
    <w:rsid w:val="007B09A2"/>
    <w:rsid w:val="007B5410"/>
    <w:rsid w:val="007B562C"/>
    <w:rsid w:val="007B6007"/>
    <w:rsid w:val="007B6093"/>
    <w:rsid w:val="007C40E5"/>
    <w:rsid w:val="007C6E83"/>
    <w:rsid w:val="007C73DC"/>
    <w:rsid w:val="007D2BB7"/>
    <w:rsid w:val="007D2FE0"/>
    <w:rsid w:val="007D74A0"/>
    <w:rsid w:val="007D7E40"/>
    <w:rsid w:val="007E0B88"/>
    <w:rsid w:val="007E30B8"/>
    <w:rsid w:val="007E3CC4"/>
    <w:rsid w:val="007E4024"/>
    <w:rsid w:val="007E5019"/>
    <w:rsid w:val="007E78A6"/>
    <w:rsid w:val="007F193D"/>
    <w:rsid w:val="007F2C8B"/>
    <w:rsid w:val="007F2CF7"/>
    <w:rsid w:val="00801441"/>
    <w:rsid w:val="00803BCD"/>
    <w:rsid w:val="00804D38"/>
    <w:rsid w:val="0080590C"/>
    <w:rsid w:val="00807576"/>
    <w:rsid w:val="00813225"/>
    <w:rsid w:val="00815798"/>
    <w:rsid w:val="0081763A"/>
    <w:rsid w:val="0082227B"/>
    <w:rsid w:val="0082327E"/>
    <w:rsid w:val="0082741A"/>
    <w:rsid w:val="00831B64"/>
    <w:rsid w:val="00832F1F"/>
    <w:rsid w:val="00833537"/>
    <w:rsid w:val="00840E1A"/>
    <w:rsid w:val="00842B71"/>
    <w:rsid w:val="00842DE8"/>
    <w:rsid w:val="00846B86"/>
    <w:rsid w:val="008472A5"/>
    <w:rsid w:val="008504FA"/>
    <w:rsid w:val="00850668"/>
    <w:rsid w:val="00852684"/>
    <w:rsid w:val="008611BB"/>
    <w:rsid w:val="0086156A"/>
    <w:rsid w:val="00864C3E"/>
    <w:rsid w:val="00864FF7"/>
    <w:rsid w:val="00870105"/>
    <w:rsid w:val="008710BE"/>
    <w:rsid w:val="00871B1A"/>
    <w:rsid w:val="00871BB4"/>
    <w:rsid w:val="00873F6B"/>
    <w:rsid w:val="008750B8"/>
    <w:rsid w:val="00875364"/>
    <w:rsid w:val="00877A9D"/>
    <w:rsid w:val="00882F0E"/>
    <w:rsid w:val="00883783"/>
    <w:rsid w:val="00883CA2"/>
    <w:rsid w:val="008877B1"/>
    <w:rsid w:val="00887D89"/>
    <w:rsid w:val="00890DD8"/>
    <w:rsid w:val="0089106B"/>
    <w:rsid w:val="00893BAB"/>
    <w:rsid w:val="008947F4"/>
    <w:rsid w:val="00894F19"/>
    <w:rsid w:val="0089702F"/>
    <w:rsid w:val="008B7EC6"/>
    <w:rsid w:val="008C043C"/>
    <w:rsid w:val="008C097B"/>
    <w:rsid w:val="008C1117"/>
    <w:rsid w:val="008C16FA"/>
    <w:rsid w:val="008C1CBF"/>
    <w:rsid w:val="008C2074"/>
    <w:rsid w:val="008C38BF"/>
    <w:rsid w:val="008C4F53"/>
    <w:rsid w:val="008C5602"/>
    <w:rsid w:val="008D7BDD"/>
    <w:rsid w:val="008E1D49"/>
    <w:rsid w:val="008E3097"/>
    <w:rsid w:val="008E416B"/>
    <w:rsid w:val="008F4AF0"/>
    <w:rsid w:val="008F5AC2"/>
    <w:rsid w:val="00900DA2"/>
    <w:rsid w:val="00901749"/>
    <w:rsid w:val="009049B5"/>
    <w:rsid w:val="009055F9"/>
    <w:rsid w:val="00905B24"/>
    <w:rsid w:val="00910D09"/>
    <w:rsid w:val="009121BC"/>
    <w:rsid w:val="00914506"/>
    <w:rsid w:val="00915339"/>
    <w:rsid w:val="009225E6"/>
    <w:rsid w:val="00923C8C"/>
    <w:rsid w:val="00926582"/>
    <w:rsid w:val="00926667"/>
    <w:rsid w:val="00927991"/>
    <w:rsid w:val="009369F1"/>
    <w:rsid w:val="00941275"/>
    <w:rsid w:val="00942B9B"/>
    <w:rsid w:val="009438AD"/>
    <w:rsid w:val="00946522"/>
    <w:rsid w:val="009521CE"/>
    <w:rsid w:val="0095255A"/>
    <w:rsid w:val="00957585"/>
    <w:rsid w:val="00962711"/>
    <w:rsid w:val="0096393E"/>
    <w:rsid w:val="00965EAD"/>
    <w:rsid w:val="00971BCE"/>
    <w:rsid w:val="0097214F"/>
    <w:rsid w:val="009753F8"/>
    <w:rsid w:val="009814A7"/>
    <w:rsid w:val="0098215A"/>
    <w:rsid w:val="00990E35"/>
    <w:rsid w:val="009919BD"/>
    <w:rsid w:val="00994C79"/>
    <w:rsid w:val="00997FE9"/>
    <w:rsid w:val="009A46D8"/>
    <w:rsid w:val="009A4B51"/>
    <w:rsid w:val="009C03BC"/>
    <w:rsid w:val="009C2CC3"/>
    <w:rsid w:val="009C3067"/>
    <w:rsid w:val="009C604C"/>
    <w:rsid w:val="009C7648"/>
    <w:rsid w:val="009D129C"/>
    <w:rsid w:val="009D2E30"/>
    <w:rsid w:val="009D34FD"/>
    <w:rsid w:val="009D6D34"/>
    <w:rsid w:val="009E278D"/>
    <w:rsid w:val="009E60C2"/>
    <w:rsid w:val="009E6E45"/>
    <w:rsid w:val="009E70B1"/>
    <w:rsid w:val="009F018B"/>
    <w:rsid w:val="009F2CC6"/>
    <w:rsid w:val="009F3D99"/>
    <w:rsid w:val="009F4928"/>
    <w:rsid w:val="009F5043"/>
    <w:rsid w:val="00A01C6C"/>
    <w:rsid w:val="00A0283B"/>
    <w:rsid w:val="00A02D9D"/>
    <w:rsid w:val="00A075FC"/>
    <w:rsid w:val="00A108EC"/>
    <w:rsid w:val="00A1142C"/>
    <w:rsid w:val="00A13007"/>
    <w:rsid w:val="00A14575"/>
    <w:rsid w:val="00A1469D"/>
    <w:rsid w:val="00A161EA"/>
    <w:rsid w:val="00A21B0F"/>
    <w:rsid w:val="00A25D64"/>
    <w:rsid w:val="00A27D83"/>
    <w:rsid w:val="00A30498"/>
    <w:rsid w:val="00A32F6A"/>
    <w:rsid w:val="00A33F31"/>
    <w:rsid w:val="00A351B5"/>
    <w:rsid w:val="00A35813"/>
    <w:rsid w:val="00A36F8E"/>
    <w:rsid w:val="00A42947"/>
    <w:rsid w:val="00A43A40"/>
    <w:rsid w:val="00A50CA7"/>
    <w:rsid w:val="00A5108D"/>
    <w:rsid w:val="00A542F4"/>
    <w:rsid w:val="00A553F8"/>
    <w:rsid w:val="00A558A9"/>
    <w:rsid w:val="00A60637"/>
    <w:rsid w:val="00A606FC"/>
    <w:rsid w:val="00A607B0"/>
    <w:rsid w:val="00A638CD"/>
    <w:rsid w:val="00A63B3F"/>
    <w:rsid w:val="00A666AE"/>
    <w:rsid w:val="00A66FAF"/>
    <w:rsid w:val="00A7149C"/>
    <w:rsid w:val="00A721AC"/>
    <w:rsid w:val="00A75BEC"/>
    <w:rsid w:val="00A76FE4"/>
    <w:rsid w:val="00A77468"/>
    <w:rsid w:val="00A779C4"/>
    <w:rsid w:val="00A81AEB"/>
    <w:rsid w:val="00A82B61"/>
    <w:rsid w:val="00A82FEF"/>
    <w:rsid w:val="00A83A3E"/>
    <w:rsid w:val="00A8505D"/>
    <w:rsid w:val="00A85336"/>
    <w:rsid w:val="00A8714D"/>
    <w:rsid w:val="00A90769"/>
    <w:rsid w:val="00A91412"/>
    <w:rsid w:val="00A92EF4"/>
    <w:rsid w:val="00A93B15"/>
    <w:rsid w:val="00A94D70"/>
    <w:rsid w:val="00A96FF9"/>
    <w:rsid w:val="00A97152"/>
    <w:rsid w:val="00AA36D6"/>
    <w:rsid w:val="00AA5811"/>
    <w:rsid w:val="00AB14BE"/>
    <w:rsid w:val="00AB4B2E"/>
    <w:rsid w:val="00AC34B5"/>
    <w:rsid w:val="00AC4C4B"/>
    <w:rsid w:val="00AC503A"/>
    <w:rsid w:val="00AC726C"/>
    <w:rsid w:val="00AD058E"/>
    <w:rsid w:val="00AD1E64"/>
    <w:rsid w:val="00AD3BE9"/>
    <w:rsid w:val="00AD40C3"/>
    <w:rsid w:val="00AD437F"/>
    <w:rsid w:val="00AD562C"/>
    <w:rsid w:val="00AE06DF"/>
    <w:rsid w:val="00AE0C0E"/>
    <w:rsid w:val="00AE1881"/>
    <w:rsid w:val="00AE1DF9"/>
    <w:rsid w:val="00AE2DA6"/>
    <w:rsid w:val="00AE45FF"/>
    <w:rsid w:val="00AF2870"/>
    <w:rsid w:val="00AF45A9"/>
    <w:rsid w:val="00AF7469"/>
    <w:rsid w:val="00B017A2"/>
    <w:rsid w:val="00B03B47"/>
    <w:rsid w:val="00B0426D"/>
    <w:rsid w:val="00B13016"/>
    <w:rsid w:val="00B16304"/>
    <w:rsid w:val="00B17233"/>
    <w:rsid w:val="00B20A6D"/>
    <w:rsid w:val="00B22659"/>
    <w:rsid w:val="00B24231"/>
    <w:rsid w:val="00B25C30"/>
    <w:rsid w:val="00B26D7E"/>
    <w:rsid w:val="00B31C9B"/>
    <w:rsid w:val="00B3413F"/>
    <w:rsid w:val="00B35205"/>
    <w:rsid w:val="00B4305B"/>
    <w:rsid w:val="00B43D8D"/>
    <w:rsid w:val="00B44A2A"/>
    <w:rsid w:val="00B46AB2"/>
    <w:rsid w:val="00B52ACC"/>
    <w:rsid w:val="00B55ABA"/>
    <w:rsid w:val="00B577CE"/>
    <w:rsid w:val="00B64ECB"/>
    <w:rsid w:val="00B70116"/>
    <w:rsid w:val="00B766F5"/>
    <w:rsid w:val="00B80569"/>
    <w:rsid w:val="00B80898"/>
    <w:rsid w:val="00B852C6"/>
    <w:rsid w:val="00B864CB"/>
    <w:rsid w:val="00B86A61"/>
    <w:rsid w:val="00B91D77"/>
    <w:rsid w:val="00B92E36"/>
    <w:rsid w:val="00B95A17"/>
    <w:rsid w:val="00B97214"/>
    <w:rsid w:val="00BA01C7"/>
    <w:rsid w:val="00BA06A0"/>
    <w:rsid w:val="00BB0B27"/>
    <w:rsid w:val="00BB1B6A"/>
    <w:rsid w:val="00BB41CF"/>
    <w:rsid w:val="00BB454F"/>
    <w:rsid w:val="00BB4883"/>
    <w:rsid w:val="00BB5E18"/>
    <w:rsid w:val="00BB6224"/>
    <w:rsid w:val="00BB7797"/>
    <w:rsid w:val="00BB7A4E"/>
    <w:rsid w:val="00BC0E9B"/>
    <w:rsid w:val="00BC427B"/>
    <w:rsid w:val="00BC6D64"/>
    <w:rsid w:val="00BC6F9B"/>
    <w:rsid w:val="00BD06AC"/>
    <w:rsid w:val="00BD3CDE"/>
    <w:rsid w:val="00BE3896"/>
    <w:rsid w:val="00BE3D22"/>
    <w:rsid w:val="00BE47A6"/>
    <w:rsid w:val="00BE5C44"/>
    <w:rsid w:val="00BE771E"/>
    <w:rsid w:val="00BF3961"/>
    <w:rsid w:val="00BF3D7F"/>
    <w:rsid w:val="00BF5DE9"/>
    <w:rsid w:val="00BF699B"/>
    <w:rsid w:val="00C03768"/>
    <w:rsid w:val="00C15BF3"/>
    <w:rsid w:val="00C2040B"/>
    <w:rsid w:val="00C25DEF"/>
    <w:rsid w:val="00C27E8A"/>
    <w:rsid w:val="00C30560"/>
    <w:rsid w:val="00C31FE2"/>
    <w:rsid w:val="00C33D05"/>
    <w:rsid w:val="00C3449C"/>
    <w:rsid w:val="00C34CEE"/>
    <w:rsid w:val="00C3703E"/>
    <w:rsid w:val="00C374B4"/>
    <w:rsid w:val="00C401BF"/>
    <w:rsid w:val="00C408E6"/>
    <w:rsid w:val="00C40C62"/>
    <w:rsid w:val="00C425FF"/>
    <w:rsid w:val="00C4747B"/>
    <w:rsid w:val="00C47628"/>
    <w:rsid w:val="00C5618A"/>
    <w:rsid w:val="00C620D9"/>
    <w:rsid w:val="00C65671"/>
    <w:rsid w:val="00C6652F"/>
    <w:rsid w:val="00C66EBD"/>
    <w:rsid w:val="00C710B2"/>
    <w:rsid w:val="00C72C3E"/>
    <w:rsid w:val="00C732E0"/>
    <w:rsid w:val="00C73439"/>
    <w:rsid w:val="00C85630"/>
    <w:rsid w:val="00C870DC"/>
    <w:rsid w:val="00C87363"/>
    <w:rsid w:val="00C91551"/>
    <w:rsid w:val="00C916D6"/>
    <w:rsid w:val="00C91F6D"/>
    <w:rsid w:val="00C936EF"/>
    <w:rsid w:val="00C938EA"/>
    <w:rsid w:val="00CA1B9D"/>
    <w:rsid w:val="00CA2D6B"/>
    <w:rsid w:val="00CA2FEB"/>
    <w:rsid w:val="00CA3670"/>
    <w:rsid w:val="00CA59D1"/>
    <w:rsid w:val="00CB48BD"/>
    <w:rsid w:val="00CB5FE0"/>
    <w:rsid w:val="00CB6B33"/>
    <w:rsid w:val="00CC0AA2"/>
    <w:rsid w:val="00CC6319"/>
    <w:rsid w:val="00CC76C3"/>
    <w:rsid w:val="00CD0962"/>
    <w:rsid w:val="00CD0DB4"/>
    <w:rsid w:val="00CD1913"/>
    <w:rsid w:val="00CD2510"/>
    <w:rsid w:val="00CD5317"/>
    <w:rsid w:val="00CD5498"/>
    <w:rsid w:val="00CD7569"/>
    <w:rsid w:val="00CE1531"/>
    <w:rsid w:val="00CE223A"/>
    <w:rsid w:val="00CE3C9B"/>
    <w:rsid w:val="00CE3DFB"/>
    <w:rsid w:val="00CE6479"/>
    <w:rsid w:val="00CE6E6A"/>
    <w:rsid w:val="00CE77E1"/>
    <w:rsid w:val="00CF12F3"/>
    <w:rsid w:val="00CF1AB9"/>
    <w:rsid w:val="00CF3D48"/>
    <w:rsid w:val="00CF666B"/>
    <w:rsid w:val="00D01096"/>
    <w:rsid w:val="00D04510"/>
    <w:rsid w:val="00D05DD5"/>
    <w:rsid w:val="00D065A0"/>
    <w:rsid w:val="00D06CD6"/>
    <w:rsid w:val="00D0770C"/>
    <w:rsid w:val="00D1739B"/>
    <w:rsid w:val="00D20104"/>
    <w:rsid w:val="00D226E7"/>
    <w:rsid w:val="00D24752"/>
    <w:rsid w:val="00D27274"/>
    <w:rsid w:val="00D30BAC"/>
    <w:rsid w:val="00D31C28"/>
    <w:rsid w:val="00D37FD5"/>
    <w:rsid w:val="00D42441"/>
    <w:rsid w:val="00D44E9E"/>
    <w:rsid w:val="00D4628C"/>
    <w:rsid w:val="00D4673C"/>
    <w:rsid w:val="00D46D1C"/>
    <w:rsid w:val="00D5152B"/>
    <w:rsid w:val="00D51F26"/>
    <w:rsid w:val="00D52B4B"/>
    <w:rsid w:val="00D52C94"/>
    <w:rsid w:val="00D539A4"/>
    <w:rsid w:val="00D53C29"/>
    <w:rsid w:val="00D54852"/>
    <w:rsid w:val="00D56894"/>
    <w:rsid w:val="00D56B11"/>
    <w:rsid w:val="00D57E45"/>
    <w:rsid w:val="00D60CEE"/>
    <w:rsid w:val="00D612FC"/>
    <w:rsid w:val="00D6342C"/>
    <w:rsid w:val="00D644C1"/>
    <w:rsid w:val="00D65A08"/>
    <w:rsid w:val="00D72035"/>
    <w:rsid w:val="00D7272F"/>
    <w:rsid w:val="00D72A90"/>
    <w:rsid w:val="00D734A7"/>
    <w:rsid w:val="00D80FAC"/>
    <w:rsid w:val="00D813E6"/>
    <w:rsid w:val="00D848E5"/>
    <w:rsid w:val="00D85F08"/>
    <w:rsid w:val="00D969FA"/>
    <w:rsid w:val="00D96CFC"/>
    <w:rsid w:val="00DA0651"/>
    <w:rsid w:val="00DA0971"/>
    <w:rsid w:val="00DA1DF2"/>
    <w:rsid w:val="00DA4920"/>
    <w:rsid w:val="00DA5E25"/>
    <w:rsid w:val="00DB04A7"/>
    <w:rsid w:val="00DB107C"/>
    <w:rsid w:val="00DC1F96"/>
    <w:rsid w:val="00DC4112"/>
    <w:rsid w:val="00DC4302"/>
    <w:rsid w:val="00DC443E"/>
    <w:rsid w:val="00DC6333"/>
    <w:rsid w:val="00DE1582"/>
    <w:rsid w:val="00DE5B01"/>
    <w:rsid w:val="00DE73CF"/>
    <w:rsid w:val="00DF46E2"/>
    <w:rsid w:val="00DF796D"/>
    <w:rsid w:val="00E00A59"/>
    <w:rsid w:val="00E00B9F"/>
    <w:rsid w:val="00E01C86"/>
    <w:rsid w:val="00E06197"/>
    <w:rsid w:val="00E07031"/>
    <w:rsid w:val="00E13E68"/>
    <w:rsid w:val="00E14890"/>
    <w:rsid w:val="00E22B5F"/>
    <w:rsid w:val="00E22BFC"/>
    <w:rsid w:val="00E3247F"/>
    <w:rsid w:val="00E33425"/>
    <w:rsid w:val="00E34E6D"/>
    <w:rsid w:val="00E3643F"/>
    <w:rsid w:val="00E37BF8"/>
    <w:rsid w:val="00E43FFB"/>
    <w:rsid w:val="00E44BB3"/>
    <w:rsid w:val="00E47725"/>
    <w:rsid w:val="00E524BB"/>
    <w:rsid w:val="00E54AD3"/>
    <w:rsid w:val="00E5769F"/>
    <w:rsid w:val="00E623F4"/>
    <w:rsid w:val="00E71C11"/>
    <w:rsid w:val="00E72CC8"/>
    <w:rsid w:val="00E736C0"/>
    <w:rsid w:val="00E758DE"/>
    <w:rsid w:val="00E85ABF"/>
    <w:rsid w:val="00E91051"/>
    <w:rsid w:val="00E9240A"/>
    <w:rsid w:val="00E94B31"/>
    <w:rsid w:val="00E95FAD"/>
    <w:rsid w:val="00EA07E0"/>
    <w:rsid w:val="00EA1D6F"/>
    <w:rsid w:val="00EA3578"/>
    <w:rsid w:val="00EA52D5"/>
    <w:rsid w:val="00EA558B"/>
    <w:rsid w:val="00EB1816"/>
    <w:rsid w:val="00EB2779"/>
    <w:rsid w:val="00EB45C2"/>
    <w:rsid w:val="00EB66E5"/>
    <w:rsid w:val="00EC30D5"/>
    <w:rsid w:val="00EC5083"/>
    <w:rsid w:val="00EC535C"/>
    <w:rsid w:val="00EC782A"/>
    <w:rsid w:val="00ED1150"/>
    <w:rsid w:val="00ED1814"/>
    <w:rsid w:val="00ED786A"/>
    <w:rsid w:val="00EE09CC"/>
    <w:rsid w:val="00EE1421"/>
    <w:rsid w:val="00EE146D"/>
    <w:rsid w:val="00EE1498"/>
    <w:rsid w:val="00EE2443"/>
    <w:rsid w:val="00EE2D4E"/>
    <w:rsid w:val="00EE78C6"/>
    <w:rsid w:val="00EF145B"/>
    <w:rsid w:val="00EF168B"/>
    <w:rsid w:val="00EF47E1"/>
    <w:rsid w:val="00F014FE"/>
    <w:rsid w:val="00F01715"/>
    <w:rsid w:val="00F023E8"/>
    <w:rsid w:val="00F02AD0"/>
    <w:rsid w:val="00F02F36"/>
    <w:rsid w:val="00F03753"/>
    <w:rsid w:val="00F051D5"/>
    <w:rsid w:val="00F07996"/>
    <w:rsid w:val="00F117D2"/>
    <w:rsid w:val="00F156CC"/>
    <w:rsid w:val="00F1579D"/>
    <w:rsid w:val="00F162E7"/>
    <w:rsid w:val="00F17170"/>
    <w:rsid w:val="00F20CDC"/>
    <w:rsid w:val="00F22B10"/>
    <w:rsid w:val="00F24CD8"/>
    <w:rsid w:val="00F2714C"/>
    <w:rsid w:val="00F33D64"/>
    <w:rsid w:val="00F35CB7"/>
    <w:rsid w:val="00F412BC"/>
    <w:rsid w:val="00F430FF"/>
    <w:rsid w:val="00F45244"/>
    <w:rsid w:val="00F47E72"/>
    <w:rsid w:val="00F54871"/>
    <w:rsid w:val="00F55F10"/>
    <w:rsid w:val="00F57501"/>
    <w:rsid w:val="00F62C38"/>
    <w:rsid w:val="00F700E5"/>
    <w:rsid w:val="00F71EDE"/>
    <w:rsid w:val="00F73040"/>
    <w:rsid w:val="00F73FC0"/>
    <w:rsid w:val="00F7681A"/>
    <w:rsid w:val="00F80E68"/>
    <w:rsid w:val="00F82459"/>
    <w:rsid w:val="00F85573"/>
    <w:rsid w:val="00F85665"/>
    <w:rsid w:val="00F87889"/>
    <w:rsid w:val="00F92A8F"/>
    <w:rsid w:val="00F93C84"/>
    <w:rsid w:val="00F946C7"/>
    <w:rsid w:val="00F947B4"/>
    <w:rsid w:val="00F94861"/>
    <w:rsid w:val="00F95024"/>
    <w:rsid w:val="00F975E0"/>
    <w:rsid w:val="00FA3046"/>
    <w:rsid w:val="00FA59C7"/>
    <w:rsid w:val="00FB0269"/>
    <w:rsid w:val="00FB5C4F"/>
    <w:rsid w:val="00FB6D74"/>
    <w:rsid w:val="00FB7EC1"/>
    <w:rsid w:val="00FC2A4D"/>
    <w:rsid w:val="00FD12B6"/>
    <w:rsid w:val="00FD3B90"/>
    <w:rsid w:val="00FD4E21"/>
    <w:rsid w:val="00FE0AE8"/>
    <w:rsid w:val="00FE0FE1"/>
    <w:rsid w:val="00FE115E"/>
    <w:rsid w:val="00FE17D4"/>
    <w:rsid w:val="00FE3A19"/>
    <w:rsid w:val="00FE4590"/>
    <w:rsid w:val="00FF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3746"/>
  <w15:chartTrackingRefBased/>
  <w15:docId w15:val="{74C0F0D3-45B3-574B-9F73-62E06EDE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HAnsi" w:hAnsi="Times"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170"/>
    <w:rPr>
      <w:rFonts w:ascii="Times New Roman" w:eastAsia="Times New Roman" w:hAnsi="Times New Roman"/>
      <w:color w:val="auto"/>
    </w:rPr>
  </w:style>
  <w:style w:type="paragraph" w:styleId="Heading1">
    <w:name w:val="heading 1"/>
    <w:basedOn w:val="Normal"/>
    <w:link w:val="Heading1Char"/>
    <w:uiPriority w:val="9"/>
    <w:qFormat/>
    <w:rsid w:val="00B80569"/>
    <w:pPr>
      <w:spacing w:before="100" w:beforeAutospacing="1" w:after="100" w:afterAutospacing="1"/>
      <w:outlineLvl w:val="0"/>
    </w:pPr>
    <w:rPr>
      <w:b/>
      <w:bCs/>
      <w:kern w:val="36"/>
      <w:sz w:val="48"/>
      <w:szCs w:val="48"/>
    </w:rPr>
  </w:style>
  <w:style w:type="paragraph" w:styleId="Heading4">
    <w:name w:val="heading 4"/>
    <w:basedOn w:val="Normal"/>
    <w:next w:val="Normal"/>
    <w:link w:val="Heading4Char"/>
    <w:uiPriority w:val="9"/>
    <w:semiHidden/>
    <w:unhideWhenUsed/>
    <w:qFormat/>
    <w:rsid w:val="005910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6C"/>
    <w:pPr>
      <w:ind w:left="720"/>
      <w:contextualSpacing/>
    </w:pPr>
    <w:rPr>
      <w:rFonts w:ascii="Times" w:eastAsiaTheme="minorHAnsi" w:hAnsi="Times"/>
      <w:color w:val="000000" w:themeColor="text1"/>
    </w:rPr>
  </w:style>
  <w:style w:type="character" w:styleId="Emphasis">
    <w:name w:val="Emphasis"/>
    <w:basedOn w:val="DefaultParagraphFont"/>
    <w:uiPriority w:val="20"/>
    <w:qFormat/>
    <w:rsid w:val="009049B5"/>
    <w:rPr>
      <w:i/>
      <w:iCs/>
    </w:rPr>
  </w:style>
  <w:style w:type="character" w:customStyle="1" w:styleId="Heading1Char">
    <w:name w:val="Heading 1 Char"/>
    <w:basedOn w:val="DefaultParagraphFont"/>
    <w:link w:val="Heading1"/>
    <w:uiPriority w:val="9"/>
    <w:rsid w:val="00B80569"/>
    <w:rPr>
      <w:rFonts w:ascii="Times New Roman" w:eastAsia="Times New Roman" w:hAnsi="Times New Roman"/>
      <w:b/>
      <w:bCs/>
      <w:color w:val="auto"/>
      <w:kern w:val="36"/>
      <w:sz w:val="48"/>
      <w:szCs w:val="48"/>
    </w:rPr>
  </w:style>
  <w:style w:type="table" w:styleId="TableGrid">
    <w:name w:val="Table Grid"/>
    <w:basedOn w:val="TableNormal"/>
    <w:uiPriority w:val="39"/>
    <w:rsid w:val="00162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B9B"/>
    <w:rPr>
      <w:color w:val="0563C1" w:themeColor="hyperlink"/>
      <w:u w:val="single"/>
    </w:rPr>
  </w:style>
  <w:style w:type="paragraph" w:customStyle="1" w:styleId="courseblockdesc">
    <w:name w:val="courseblockdesc"/>
    <w:basedOn w:val="Normal"/>
    <w:rsid w:val="004256D1"/>
    <w:pPr>
      <w:spacing w:before="100" w:beforeAutospacing="1" w:after="100" w:afterAutospacing="1"/>
    </w:pPr>
  </w:style>
  <w:style w:type="character" w:customStyle="1" w:styleId="Heading4Char">
    <w:name w:val="Heading 4 Char"/>
    <w:basedOn w:val="DefaultParagraphFont"/>
    <w:link w:val="Heading4"/>
    <w:uiPriority w:val="9"/>
    <w:semiHidden/>
    <w:rsid w:val="0059109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591099"/>
    <w:pPr>
      <w:spacing w:before="100" w:beforeAutospacing="1" w:after="100" w:afterAutospacing="1"/>
    </w:pPr>
  </w:style>
  <w:style w:type="character" w:styleId="FollowedHyperlink">
    <w:name w:val="FollowedHyperlink"/>
    <w:basedOn w:val="DefaultParagraphFont"/>
    <w:uiPriority w:val="99"/>
    <w:semiHidden/>
    <w:unhideWhenUsed/>
    <w:rsid w:val="00591099"/>
    <w:rPr>
      <w:color w:val="954F72" w:themeColor="followedHyperlink"/>
      <w:u w:val="single"/>
    </w:rPr>
  </w:style>
  <w:style w:type="paragraph" w:styleId="BalloonText">
    <w:name w:val="Balloon Text"/>
    <w:basedOn w:val="Normal"/>
    <w:link w:val="BalloonTextChar"/>
    <w:uiPriority w:val="99"/>
    <w:semiHidden/>
    <w:unhideWhenUsed/>
    <w:rsid w:val="002C1C61"/>
    <w:rPr>
      <w:sz w:val="18"/>
      <w:szCs w:val="18"/>
    </w:rPr>
  </w:style>
  <w:style w:type="character" w:customStyle="1" w:styleId="BalloonTextChar">
    <w:name w:val="Balloon Text Char"/>
    <w:basedOn w:val="DefaultParagraphFont"/>
    <w:link w:val="BalloonText"/>
    <w:uiPriority w:val="99"/>
    <w:semiHidden/>
    <w:rsid w:val="002C1C61"/>
    <w:rPr>
      <w:rFonts w:ascii="Times New Roman" w:eastAsia="Times New Roman" w:hAnsi="Times New Roman"/>
      <w:color w:val="auto"/>
      <w:sz w:val="18"/>
      <w:szCs w:val="18"/>
    </w:rPr>
  </w:style>
  <w:style w:type="paragraph" w:styleId="FootnoteText">
    <w:name w:val="footnote text"/>
    <w:basedOn w:val="Normal"/>
    <w:link w:val="FootnoteTextChar"/>
    <w:uiPriority w:val="99"/>
    <w:semiHidden/>
    <w:unhideWhenUsed/>
    <w:rsid w:val="0095255A"/>
    <w:rPr>
      <w:sz w:val="20"/>
      <w:szCs w:val="20"/>
    </w:rPr>
  </w:style>
  <w:style w:type="character" w:customStyle="1" w:styleId="FootnoteTextChar">
    <w:name w:val="Footnote Text Char"/>
    <w:basedOn w:val="DefaultParagraphFont"/>
    <w:link w:val="FootnoteText"/>
    <w:uiPriority w:val="99"/>
    <w:semiHidden/>
    <w:rsid w:val="0095255A"/>
    <w:rPr>
      <w:rFonts w:ascii="Times New Roman" w:eastAsia="Times New Roman" w:hAnsi="Times New Roman"/>
      <w:color w:val="auto"/>
      <w:sz w:val="20"/>
      <w:szCs w:val="20"/>
    </w:rPr>
  </w:style>
  <w:style w:type="character" w:styleId="FootnoteReference">
    <w:name w:val="footnote reference"/>
    <w:basedOn w:val="DefaultParagraphFont"/>
    <w:uiPriority w:val="99"/>
    <w:semiHidden/>
    <w:unhideWhenUsed/>
    <w:rsid w:val="0095255A"/>
    <w:rPr>
      <w:vertAlign w:val="superscript"/>
    </w:rPr>
  </w:style>
  <w:style w:type="paragraph" w:styleId="Footer">
    <w:name w:val="footer"/>
    <w:basedOn w:val="Normal"/>
    <w:link w:val="FooterChar"/>
    <w:uiPriority w:val="99"/>
    <w:unhideWhenUsed/>
    <w:rsid w:val="00B97214"/>
    <w:pPr>
      <w:tabs>
        <w:tab w:val="center" w:pos="4680"/>
        <w:tab w:val="right" w:pos="9360"/>
      </w:tabs>
    </w:pPr>
  </w:style>
  <w:style w:type="character" w:customStyle="1" w:styleId="FooterChar">
    <w:name w:val="Footer Char"/>
    <w:basedOn w:val="DefaultParagraphFont"/>
    <w:link w:val="Footer"/>
    <w:uiPriority w:val="99"/>
    <w:rsid w:val="00B97214"/>
    <w:rPr>
      <w:rFonts w:ascii="Times New Roman" w:eastAsia="Times New Roman" w:hAnsi="Times New Roman"/>
      <w:color w:val="auto"/>
    </w:rPr>
  </w:style>
  <w:style w:type="character" w:styleId="PageNumber">
    <w:name w:val="page number"/>
    <w:basedOn w:val="DefaultParagraphFont"/>
    <w:uiPriority w:val="99"/>
    <w:semiHidden/>
    <w:unhideWhenUsed/>
    <w:rsid w:val="00B97214"/>
  </w:style>
  <w:style w:type="paragraph" w:styleId="Header">
    <w:name w:val="header"/>
    <w:basedOn w:val="Normal"/>
    <w:link w:val="HeaderChar"/>
    <w:uiPriority w:val="99"/>
    <w:unhideWhenUsed/>
    <w:rsid w:val="00B97214"/>
    <w:pPr>
      <w:tabs>
        <w:tab w:val="center" w:pos="4680"/>
        <w:tab w:val="right" w:pos="9360"/>
      </w:tabs>
    </w:pPr>
  </w:style>
  <w:style w:type="character" w:customStyle="1" w:styleId="HeaderChar">
    <w:name w:val="Header Char"/>
    <w:basedOn w:val="DefaultParagraphFont"/>
    <w:link w:val="Header"/>
    <w:uiPriority w:val="99"/>
    <w:rsid w:val="00B97214"/>
    <w:rPr>
      <w:rFonts w:ascii="Times New Roman" w:eastAsia="Times New Roman" w:hAnsi="Times New Roman"/>
      <w:color w:val="auto"/>
    </w:rPr>
  </w:style>
  <w:style w:type="paragraph" w:customStyle="1" w:styleId="z-form-row-action">
    <w:name w:val="z-form-row-action"/>
    <w:basedOn w:val="Normal"/>
    <w:rsid w:val="001E2816"/>
    <w:pPr>
      <w:spacing w:before="100" w:beforeAutospacing="1" w:after="100" w:afterAutospacing="1"/>
    </w:pPr>
  </w:style>
  <w:style w:type="character" w:customStyle="1" w:styleId="url">
    <w:name w:val="url"/>
    <w:basedOn w:val="DefaultParagraphFont"/>
    <w:rsid w:val="001E2816"/>
  </w:style>
  <w:style w:type="character" w:styleId="Strong">
    <w:name w:val="Strong"/>
    <w:basedOn w:val="DefaultParagraphFont"/>
    <w:uiPriority w:val="22"/>
    <w:qFormat/>
    <w:rsid w:val="001E2816"/>
    <w:rPr>
      <w:b/>
      <w:bCs/>
    </w:rPr>
  </w:style>
  <w:style w:type="character" w:customStyle="1" w:styleId="apple-converted-space">
    <w:name w:val="apple-converted-space"/>
    <w:basedOn w:val="DefaultParagraphFont"/>
    <w:rsid w:val="00AF2870"/>
  </w:style>
  <w:style w:type="character" w:styleId="UnresolvedMention">
    <w:name w:val="Unresolved Mention"/>
    <w:basedOn w:val="DefaultParagraphFont"/>
    <w:uiPriority w:val="99"/>
    <w:semiHidden/>
    <w:unhideWhenUsed/>
    <w:rsid w:val="00EE14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974">
      <w:bodyDiv w:val="1"/>
      <w:marLeft w:val="0"/>
      <w:marRight w:val="0"/>
      <w:marTop w:val="0"/>
      <w:marBottom w:val="0"/>
      <w:divBdr>
        <w:top w:val="none" w:sz="0" w:space="0" w:color="auto"/>
        <w:left w:val="none" w:sz="0" w:space="0" w:color="auto"/>
        <w:bottom w:val="none" w:sz="0" w:space="0" w:color="auto"/>
        <w:right w:val="none" w:sz="0" w:space="0" w:color="auto"/>
      </w:divBdr>
    </w:div>
    <w:div w:id="170799780">
      <w:bodyDiv w:val="1"/>
      <w:marLeft w:val="0"/>
      <w:marRight w:val="0"/>
      <w:marTop w:val="0"/>
      <w:marBottom w:val="0"/>
      <w:divBdr>
        <w:top w:val="none" w:sz="0" w:space="0" w:color="auto"/>
        <w:left w:val="none" w:sz="0" w:space="0" w:color="auto"/>
        <w:bottom w:val="none" w:sz="0" w:space="0" w:color="auto"/>
        <w:right w:val="none" w:sz="0" w:space="0" w:color="auto"/>
      </w:divBdr>
    </w:div>
    <w:div w:id="248539374">
      <w:bodyDiv w:val="1"/>
      <w:marLeft w:val="0"/>
      <w:marRight w:val="0"/>
      <w:marTop w:val="0"/>
      <w:marBottom w:val="0"/>
      <w:divBdr>
        <w:top w:val="none" w:sz="0" w:space="0" w:color="auto"/>
        <w:left w:val="none" w:sz="0" w:space="0" w:color="auto"/>
        <w:bottom w:val="none" w:sz="0" w:space="0" w:color="auto"/>
        <w:right w:val="none" w:sz="0" w:space="0" w:color="auto"/>
      </w:divBdr>
      <w:divsChild>
        <w:div w:id="580794833">
          <w:marLeft w:val="0"/>
          <w:marRight w:val="0"/>
          <w:marTop w:val="0"/>
          <w:marBottom w:val="0"/>
          <w:divBdr>
            <w:top w:val="none" w:sz="0" w:space="0" w:color="auto"/>
            <w:left w:val="none" w:sz="0" w:space="0" w:color="auto"/>
            <w:bottom w:val="none" w:sz="0" w:space="0" w:color="auto"/>
            <w:right w:val="none" w:sz="0" w:space="0" w:color="auto"/>
          </w:divBdr>
        </w:div>
      </w:divsChild>
    </w:div>
    <w:div w:id="265427000">
      <w:bodyDiv w:val="1"/>
      <w:marLeft w:val="0"/>
      <w:marRight w:val="0"/>
      <w:marTop w:val="0"/>
      <w:marBottom w:val="0"/>
      <w:divBdr>
        <w:top w:val="none" w:sz="0" w:space="0" w:color="auto"/>
        <w:left w:val="none" w:sz="0" w:space="0" w:color="auto"/>
        <w:bottom w:val="none" w:sz="0" w:space="0" w:color="auto"/>
        <w:right w:val="none" w:sz="0" w:space="0" w:color="auto"/>
      </w:divBdr>
    </w:div>
    <w:div w:id="270430490">
      <w:bodyDiv w:val="1"/>
      <w:marLeft w:val="0"/>
      <w:marRight w:val="0"/>
      <w:marTop w:val="0"/>
      <w:marBottom w:val="0"/>
      <w:divBdr>
        <w:top w:val="none" w:sz="0" w:space="0" w:color="auto"/>
        <w:left w:val="none" w:sz="0" w:space="0" w:color="auto"/>
        <w:bottom w:val="none" w:sz="0" w:space="0" w:color="auto"/>
        <w:right w:val="none" w:sz="0" w:space="0" w:color="auto"/>
      </w:divBdr>
    </w:div>
    <w:div w:id="447697161">
      <w:bodyDiv w:val="1"/>
      <w:marLeft w:val="0"/>
      <w:marRight w:val="0"/>
      <w:marTop w:val="0"/>
      <w:marBottom w:val="0"/>
      <w:divBdr>
        <w:top w:val="none" w:sz="0" w:space="0" w:color="auto"/>
        <w:left w:val="none" w:sz="0" w:space="0" w:color="auto"/>
        <w:bottom w:val="none" w:sz="0" w:space="0" w:color="auto"/>
        <w:right w:val="none" w:sz="0" w:space="0" w:color="auto"/>
      </w:divBdr>
    </w:div>
    <w:div w:id="643244037">
      <w:bodyDiv w:val="1"/>
      <w:marLeft w:val="0"/>
      <w:marRight w:val="0"/>
      <w:marTop w:val="0"/>
      <w:marBottom w:val="0"/>
      <w:divBdr>
        <w:top w:val="none" w:sz="0" w:space="0" w:color="auto"/>
        <w:left w:val="none" w:sz="0" w:space="0" w:color="auto"/>
        <w:bottom w:val="none" w:sz="0" w:space="0" w:color="auto"/>
        <w:right w:val="none" w:sz="0" w:space="0" w:color="auto"/>
      </w:divBdr>
    </w:div>
    <w:div w:id="658731574">
      <w:bodyDiv w:val="1"/>
      <w:marLeft w:val="0"/>
      <w:marRight w:val="0"/>
      <w:marTop w:val="0"/>
      <w:marBottom w:val="0"/>
      <w:divBdr>
        <w:top w:val="none" w:sz="0" w:space="0" w:color="auto"/>
        <w:left w:val="none" w:sz="0" w:space="0" w:color="auto"/>
        <w:bottom w:val="none" w:sz="0" w:space="0" w:color="auto"/>
        <w:right w:val="none" w:sz="0" w:space="0" w:color="auto"/>
      </w:divBdr>
      <w:divsChild>
        <w:div w:id="1660187642">
          <w:marLeft w:val="0"/>
          <w:marRight w:val="0"/>
          <w:marTop w:val="450"/>
          <w:marBottom w:val="0"/>
          <w:divBdr>
            <w:top w:val="none" w:sz="0" w:space="15" w:color="auto"/>
            <w:left w:val="none" w:sz="0" w:space="0" w:color="auto"/>
            <w:bottom w:val="single" w:sz="6" w:space="15" w:color="CCCCCC"/>
            <w:right w:val="none" w:sz="0" w:space="0" w:color="auto"/>
          </w:divBdr>
        </w:div>
        <w:div w:id="1691954594">
          <w:marLeft w:val="0"/>
          <w:marRight w:val="0"/>
          <w:marTop w:val="450"/>
          <w:marBottom w:val="0"/>
          <w:divBdr>
            <w:top w:val="none" w:sz="0" w:space="15" w:color="auto"/>
            <w:left w:val="none" w:sz="0" w:space="0" w:color="auto"/>
            <w:bottom w:val="single" w:sz="6" w:space="15" w:color="CCCCCC"/>
            <w:right w:val="none" w:sz="0" w:space="0" w:color="auto"/>
          </w:divBdr>
        </w:div>
      </w:divsChild>
    </w:div>
    <w:div w:id="677197813">
      <w:bodyDiv w:val="1"/>
      <w:marLeft w:val="0"/>
      <w:marRight w:val="0"/>
      <w:marTop w:val="0"/>
      <w:marBottom w:val="0"/>
      <w:divBdr>
        <w:top w:val="none" w:sz="0" w:space="0" w:color="auto"/>
        <w:left w:val="none" w:sz="0" w:space="0" w:color="auto"/>
        <w:bottom w:val="none" w:sz="0" w:space="0" w:color="auto"/>
        <w:right w:val="none" w:sz="0" w:space="0" w:color="auto"/>
      </w:divBdr>
      <w:divsChild>
        <w:div w:id="241566224">
          <w:marLeft w:val="0"/>
          <w:marRight w:val="0"/>
          <w:marTop w:val="0"/>
          <w:marBottom w:val="0"/>
          <w:divBdr>
            <w:top w:val="none" w:sz="0" w:space="0" w:color="auto"/>
            <w:left w:val="none" w:sz="0" w:space="0" w:color="auto"/>
            <w:bottom w:val="none" w:sz="0" w:space="0" w:color="auto"/>
            <w:right w:val="none" w:sz="0" w:space="0" w:color="auto"/>
          </w:divBdr>
          <w:divsChild>
            <w:div w:id="705570959">
              <w:marLeft w:val="0"/>
              <w:marRight w:val="0"/>
              <w:marTop w:val="0"/>
              <w:marBottom w:val="0"/>
              <w:divBdr>
                <w:top w:val="none" w:sz="0" w:space="0" w:color="auto"/>
                <w:left w:val="none" w:sz="0" w:space="0" w:color="auto"/>
                <w:bottom w:val="none" w:sz="0" w:space="0" w:color="auto"/>
                <w:right w:val="none" w:sz="0" w:space="0" w:color="auto"/>
              </w:divBdr>
              <w:divsChild>
                <w:div w:id="21077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22828">
      <w:bodyDiv w:val="1"/>
      <w:marLeft w:val="0"/>
      <w:marRight w:val="0"/>
      <w:marTop w:val="0"/>
      <w:marBottom w:val="0"/>
      <w:divBdr>
        <w:top w:val="none" w:sz="0" w:space="0" w:color="auto"/>
        <w:left w:val="none" w:sz="0" w:space="0" w:color="auto"/>
        <w:bottom w:val="none" w:sz="0" w:space="0" w:color="auto"/>
        <w:right w:val="none" w:sz="0" w:space="0" w:color="auto"/>
      </w:divBdr>
    </w:div>
    <w:div w:id="757294654">
      <w:bodyDiv w:val="1"/>
      <w:marLeft w:val="0"/>
      <w:marRight w:val="0"/>
      <w:marTop w:val="0"/>
      <w:marBottom w:val="0"/>
      <w:divBdr>
        <w:top w:val="none" w:sz="0" w:space="0" w:color="auto"/>
        <w:left w:val="none" w:sz="0" w:space="0" w:color="auto"/>
        <w:bottom w:val="none" w:sz="0" w:space="0" w:color="auto"/>
        <w:right w:val="none" w:sz="0" w:space="0" w:color="auto"/>
      </w:divBdr>
    </w:div>
    <w:div w:id="1031883125">
      <w:bodyDiv w:val="1"/>
      <w:marLeft w:val="0"/>
      <w:marRight w:val="0"/>
      <w:marTop w:val="0"/>
      <w:marBottom w:val="0"/>
      <w:divBdr>
        <w:top w:val="none" w:sz="0" w:space="0" w:color="auto"/>
        <w:left w:val="none" w:sz="0" w:space="0" w:color="auto"/>
        <w:bottom w:val="none" w:sz="0" w:space="0" w:color="auto"/>
        <w:right w:val="none" w:sz="0" w:space="0" w:color="auto"/>
      </w:divBdr>
    </w:div>
    <w:div w:id="1055080153">
      <w:bodyDiv w:val="1"/>
      <w:marLeft w:val="0"/>
      <w:marRight w:val="0"/>
      <w:marTop w:val="0"/>
      <w:marBottom w:val="0"/>
      <w:divBdr>
        <w:top w:val="none" w:sz="0" w:space="0" w:color="auto"/>
        <w:left w:val="none" w:sz="0" w:space="0" w:color="auto"/>
        <w:bottom w:val="none" w:sz="0" w:space="0" w:color="auto"/>
        <w:right w:val="none" w:sz="0" w:space="0" w:color="auto"/>
      </w:divBdr>
    </w:div>
    <w:div w:id="1094594349">
      <w:bodyDiv w:val="1"/>
      <w:marLeft w:val="0"/>
      <w:marRight w:val="0"/>
      <w:marTop w:val="0"/>
      <w:marBottom w:val="0"/>
      <w:divBdr>
        <w:top w:val="none" w:sz="0" w:space="0" w:color="auto"/>
        <w:left w:val="none" w:sz="0" w:space="0" w:color="auto"/>
        <w:bottom w:val="none" w:sz="0" w:space="0" w:color="auto"/>
        <w:right w:val="none" w:sz="0" w:space="0" w:color="auto"/>
      </w:divBdr>
      <w:divsChild>
        <w:div w:id="456609629">
          <w:marLeft w:val="0"/>
          <w:marRight w:val="0"/>
          <w:marTop w:val="0"/>
          <w:marBottom w:val="0"/>
          <w:divBdr>
            <w:top w:val="none" w:sz="0" w:space="0" w:color="auto"/>
            <w:left w:val="none" w:sz="0" w:space="0" w:color="auto"/>
            <w:bottom w:val="none" w:sz="0" w:space="0" w:color="auto"/>
            <w:right w:val="none" w:sz="0" w:space="0" w:color="auto"/>
          </w:divBdr>
          <w:divsChild>
            <w:div w:id="1512522874">
              <w:marLeft w:val="0"/>
              <w:marRight w:val="0"/>
              <w:marTop w:val="0"/>
              <w:marBottom w:val="0"/>
              <w:divBdr>
                <w:top w:val="none" w:sz="0" w:space="0" w:color="auto"/>
                <w:left w:val="none" w:sz="0" w:space="0" w:color="auto"/>
                <w:bottom w:val="none" w:sz="0" w:space="0" w:color="auto"/>
                <w:right w:val="none" w:sz="0" w:space="0" w:color="auto"/>
              </w:divBdr>
              <w:divsChild>
                <w:div w:id="10974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60566">
      <w:bodyDiv w:val="1"/>
      <w:marLeft w:val="0"/>
      <w:marRight w:val="0"/>
      <w:marTop w:val="0"/>
      <w:marBottom w:val="0"/>
      <w:divBdr>
        <w:top w:val="none" w:sz="0" w:space="0" w:color="auto"/>
        <w:left w:val="none" w:sz="0" w:space="0" w:color="auto"/>
        <w:bottom w:val="none" w:sz="0" w:space="0" w:color="auto"/>
        <w:right w:val="none" w:sz="0" w:space="0" w:color="auto"/>
      </w:divBdr>
    </w:div>
    <w:div w:id="1472404632">
      <w:bodyDiv w:val="1"/>
      <w:marLeft w:val="0"/>
      <w:marRight w:val="0"/>
      <w:marTop w:val="0"/>
      <w:marBottom w:val="0"/>
      <w:divBdr>
        <w:top w:val="none" w:sz="0" w:space="0" w:color="auto"/>
        <w:left w:val="none" w:sz="0" w:space="0" w:color="auto"/>
        <w:bottom w:val="none" w:sz="0" w:space="0" w:color="auto"/>
        <w:right w:val="none" w:sz="0" w:space="0" w:color="auto"/>
      </w:divBdr>
      <w:divsChild>
        <w:div w:id="915749918">
          <w:marLeft w:val="-225"/>
          <w:marRight w:val="-225"/>
          <w:marTop w:val="0"/>
          <w:marBottom w:val="225"/>
          <w:divBdr>
            <w:top w:val="none" w:sz="0" w:space="0" w:color="auto"/>
            <w:left w:val="none" w:sz="0" w:space="0" w:color="auto"/>
            <w:bottom w:val="none" w:sz="0" w:space="0" w:color="auto"/>
            <w:right w:val="none" w:sz="0" w:space="0" w:color="auto"/>
          </w:divBdr>
          <w:divsChild>
            <w:div w:id="976448688">
              <w:marLeft w:val="0"/>
              <w:marRight w:val="0"/>
              <w:marTop w:val="0"/>
              <w:marBottom w:val="0"/>
              <w:divBdr>
                <w:top w:val="none" w:sz="0" w:space="0" w:color="auto"/>
                <w:left w:val="none" w:sz="0" w:space="0" w:color="auto"/>
                <w:bottom w:val="none" w:sz="0" w:space="0" w:color="auto"/>
                <w:right w:val="none" w:sz="0" w:space="0" w:color="auto"/>
              </w:divBdr>
              <w:divsChild>
                <w:div w:id="95449971">
                  <w:marLeft w:val="0"/>
                  <w:marRight w:val="0"/>
                  <w:marTop w:val="0"/>
                  <w:marBottom w:val="0"/>
                  <w:divBdr>
                    <w:top w:val="none" w:sz="0" w:space="0" w:color="auto"/>
                    <w:left w:val="none" w:sz="0" w:space="0" w:color="auto"/>
                    <w:bottom w:val="none" w:sz="0" w:space="0" w:color="auto"/>
                    <w:right w:val="none" w:sz="0" w:space="0" w:color="auto"/>
                  </w:divBdr>
                  <w:divsChild>
                    <w:div w:id="17272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9669">
      <w:bodyDiv w:val="1"/>
      <w:marLeft w:val="0"/>
      <w:marRight w:val="0"/>
      <w:marTop w:val="0"/>
      <w:marBottom w:val="0"/>
      <w:divBdr>
        <w:top w:val="none" w:sz="0" w:space="0" w:color="auto"/>
        <w:left w:val="none" w:sz="0" w:space="0" w:color="auto"/>
        <w:bottom w:val="none" w:sz="0" w:space="0" w:color="auto"/>
        <w:right w:val="none" w:sz="0" w:space="0" w:color="auto"/>
      </w:divBdr>
    </w:div>
    <w:div w:id="1524051738">
      <w:bodyDiv w:val="1"/>
      <w:marLeft w:val="0"/>
      <w:marRight w:val="0"/>
      <w:marTop w:val="0"/>
      <w:marBottom w:val="0"/>
      <w:divBdr>
        <w:top w:val="none" w:sz="0" w:space="0" w:color="auto"/>
        <w:left w:val="none" w:sz="0" w:space="0" w:color="auto"/>
        <w:bottom w:val="none" w:sz="0" w:space="0" w:color="auto"/>
        <w:right w:val="none" w:sz="0" w:space="0" w:color="auto"/>
      </w:divBdr>
    </w:div>
    <w:div w:id="1600289378">
      <w:bodyDiv w:val="1"/>
      <w:marLeft w:val="0"/>
      <w:marRight w:val="0"/>
      <w:marTop w:val="0"/>
      <w:marBottom w:val="0"/>
      <w:divBdr>
        <w:top w:val="none" w:sz="0" w:space="0" w:color="auto"/>
        <w:left w:val="none" w:sz="0" w:space="0" w:color="auto"/>
        <w:bottom w:val="none" w:sz="0" w:space="0" w:color="auto"/>
        <w:right w:val="none" w:sz="0" w:space="0" w:color="auto"/>
      </w:divBdr>
    </w:div>
    <w:div w:id="1617251996">
      <w:bodyDiv w:val="1"/>
      <w:marLeft w:val="0"/>
      <w:marRight w:val="0"/>
      <w:marTop w:val="0"/>
      <w:marBottom w:val="0"/>
      <w:divBdr>
        <w:top w:val="none" w:sz="0" w:space="0" w:color="auto"/>
        <w:left w:val="none" w:sz="0" w:space="0" w:color="auto"/>
        <w:bottom w:val="none" w:sz="0" w:space="0" w:color="auto"/>
        <w:right w:val="none" w:sz="0" w:space="0" w:color="auto"/>
      </w:divBdr>
    </w:div>
    <w:div w:id="1707943530">
      <w:bodyDiv w:val="1"/>
      <w:marLeft w:val="0"/>
      <w:marRight w:val="0"/>
      <w:marTop w:val="0"/>
      <w:marBottom w:val="0"/>
      <w:divBdr>
        <w:top w:val="none" w:sz="0" w:space="0" w:color="auto"/>
        <w:left w:val="none" w:sz="0" w:space="0" w:color="auto"/>
        <w:bottom w:val="none" w:sz="0" w:space="0" w:color="auto"/>
        <w:right w:val="none" w:sz="0" w:space="0" w:color="auto"/>
      </w:divBdr>
    </w:div>
    <w:div w:id="1742215432">
      <w:bodyDiv w:val="1"/>
      <w:marLeft w:val="0"/>
      <w:marRight w:val="0"/>
      <w:marTop w:val="0"/>
      <w:marBottom w:val="0"/>
      <w:divBdr>
        <w:top w:val="none" w:sz="0" w:space="0" w:color="auto"/>
        <w:left w:val="none" w:sz="0" w:space="0" w:color="auto"/>
        <w:bottom w:val="none" w:sz="0" w:space="0" w:color="auto"/>
        <w:right w:val="none" w:sz="0" w:space="0" w:color="auto"/>
      </w:divBdr>
      <w:divsChild>
        <w:div w:id="486752023">
          <w:marLeft w:val="0"/>
          <w:marRight w:val="0"/>
          <w:marTop w:val="0"/>
          <w:marBottom w:val="0"/>
          <w:divBdr>
            <w:top w:val="none" w:sz="0" w:space="0" w:color="auto"/>
            <w:left w:val="none" w:sz="0" w:space="0" w:color="auto"/>
            <w:bottom w:val="none" w:sz="0" w:space="0" w:color="auto"/>
            <w:right w:val="none" w:sz="0" w:space="0" w:color="auto"/>
          </w:divBdr>
          <w:divsChild>
            <w:div w:id="2126844333">
              <w:marLeft w:val="0"/>
              <w:marRight w:val="0"/>
              <w:marTop w:val="0"/>
              <w:marBottom w:val="0"/>
              <w:divBdr>
                <w:top w:val="none" w:sz="0" w:space="0" w:color="auto"/>
                <w:left w:val="none" w:sz="0" w:space="0" w:color="auto"/>
                <w:bottom w:val="none" w:sz="0" w:space="0" w:color="auto"/>
                <w:right w:val="none" w:sz="0" w:space="0" w:color="auto"/>
              </w:divBdr>
              <w:divsChild>
                <w:div w:id="8040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94679">
      <w:bodyDiv w:val="1"/>
      <w:marLeft w:val="0"/>
      <w:marRight w:val="0"/>
      <w:marTop w:val="0"/>
      <w:marBottom w:val="0"/>
      <w:divBdr>
        <w:top w:val="none" w:sz="0" w:space="0" w:color="auto"/>
        <w:left w:val="none" w:sz="0" w:space="0" w:color="auto"/>
        <w:bottom w:val="none" w:sz="0" w:space="0" w:color="auto"/>
        <w:right w:val="none" w:sz="0" w:space="0" w:color="auto"/>
      </w:divBdr>
    </w:div>
    <w:div w:id="1817646741">
      <w:bodyDiv w:val="1"/>
      <w:marLeft w:val="0"/>
      <w:marRight w:val="0"/>
      <w:marTop w:val="0"/>
      <w:marBottom w:val="0"/>
      <w:divBdr>
        <w:top w:val="none" w:sz="0" w:space="0" w:color="auto"/>
        <w:left w:val="none" w:sz="0" w:space="0" w:color="auto"/>
        <w:bottom w:val="none" w:sz="0" w:space="0" w:color="auto"/>
        <w:right w:val="none" w:sz="0" w:space="0" w:color="auto"/>
      </w:divBdr>
    </w:div>
    <w:div w:id="1850485346">
      <w:bodyDiv w:val="1"/>
      <w:marLeft w:val="0"/>
      <w:marRight w:val="0"/>
      <w:marTop w:val="0"/>
      <w:marBottom w:val="0"/>
      <w:divBdr>
        <w:top w:val="none" w:sz="0" w:space="0" w:color="auto"/>
        <w:left w:val="none" w:sz="0" w:space="0" w:color="auto"/>
        <w:bottom w:val="none" w:sz="0" w:space="0" w:color="auto"/>
        <w:right w:val="none" w:sz="0" w:space="0" w:color="auto"/>
      </w:divBdr>
    </w:div>
    <w:div w:id="1872068462">
      <w:bodyDiv w:val="1"/>
      <w:marLeft w:val="0"/>
      <w:marRight w:val="0"/>
      <w:marTop w:val="0"/>
      <w:marBottom w:val="0"/>
      <w:divBdr>
        <w:top w:val="none" w:sz="0" w:space="0" w:color="auto"/>
        <w:left w:val="none" w:sz="0" w:space="0" w:color="auto"/>
        <w:bottom w:val="none" w:sz="0" w:space="0" w:color="auto"/>
        <w:right w:val="none" w:sz="0" w:space="0" w:color="auto"/>
      </w:divBdr>
    </w:div>
    <w:div w:id="1901867335">
      <w:bodyDiv w:val="1"/>
      <w:marLeft w:val="0"/>
      <w:marRight w:val="0"/>
      <w:marTop w:val="0"/>
      <w:marBottom w:val="0"/>
      <w:divBdr>
        <w:top w:val="none" w:sz="0" w:space="0" w:color="auto"/>
        <w:left w:val="none" w:sz="0" w:space="0" w:color="auto"/>
        <w:bottom w:val="none" w:sz="0" w:space="0" w:color="auto"/>
        <w:right w:val="none" w:sz="0" w:space="0" w:color="auto"/>
      </w:divBdr>
    </w:div>
    <w:div w:id="2008631731">
      <w:bodyDiv w:val="1"/>
      <w:marLeft w:val="0"/>
      <w:marRight w:val="0"/>
      <w:marTop w:val="0"/>
      <w:marBottom w:val="0"/>
      <w:divBdr>
        <w:top w:val="none" w:sz="0" w:space="0" w:color="auto"/>
        <w:left w:val="none" w:sz="0" w:space="0" w:color="auto"/>
        <w:bottom w:val="none" w:sz="0" w:space="0" w:color="auto"/>
        <w:right w:val="none" w:sz="0" w:space="0" w:color="auto"/>
      </w:divBdr>
    </w:div>
    <w:div w:id="204702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rantes@csus.edu" TargetMode="External"/><Relationship Id="rId13" Type="http://schemas.openxmlformats.org/officeDocument/2006/relationships/hyperlink" Target="https://www.csus.edu/parc/" TargetMode="External"/><Relationship Id="rId18" Type="http://schemas.openxmlformats.org/officeDocument/2006/relationships/hyperlink" Target="http://www.csus.edu/shc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sus.edu/shcs/" TargetMode="External"/><Relationship Id="rId17" Type="http://schemas.openxmlformats.org/officeDocument/2006/relationships/hyperlink" Target="https://www.csus.edu/student-affairs/centers-programs/services-students-disabilities/" TargetMode="External"/><Relationship Id="rId2" Type="http://schemas.openxmlformats.org/officeDocument/2006/relationships/numbering" Target="numbering.xml"/><Relationship Id="rId16" Type="http://schemas.openxmlformats.org/officeDocument/2006/relationships/hyperlink" Target="https://www.csus.edu/return-to-camp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us.libguides.com/plagiarism" TargetMode="External"/><Relationship Id="rId5" Type="http://schemas.openxmlformats.org/officeDocument/2006/relationships/webSettings" Target="webSettings.xml"/><Relationship Id="rId15" Type="http://schemas.openxmlformats.org/officeDocument/2006/relationships/hyperlink" Target="https://www.csus.edu/student-life/health-counseling/" TargetMode="External"/><Relationship Id="rId23" Type="http://schemas.openxmlformats.org/officeDocument/2006/relationships/theme" Target="theme/theme1.xml"/><Relationship Id="rId10" Type="http://schemas.openxmlformats.org/officeDocument/2006/relationships/hyperlink" Target="https://sacramentostate.policystat.com/policy/11300038/latest" TargetMode="External"/><Relationship Id="rId19" Type="http://schemas.openxmlformats.org/officeDocument/2006/relationships/hyperlink" Target="mailto:weave@csus.edu" TargetMode="External"/><Relationship Id="rId4" Type="http://schemas.openxmlformats.org/officeDocument/2006/relationships/settings" Target="settings.xml"/><Relationship Id="rId9" Type="http://schemas.openxmlformats.org/officeDocument/2006/relationships/hyperlink" Target="https://csus.zoom.us/j/5268471798" TargetMode="External"/><Relationship Id="rId14" Type="http://schemas.openxmlformats.org/officeDocument/2006/relationships/hyperlink" Target="https://www.csus.edu/information-resources-technology/teaching-learning/laptop-checkout.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B50A6-4807-2845-90B6-F8D7EA5C5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Barrantes, Manuel A</cp:lastModifiedBy>
  <cp:revision>43</cp:revision>
  <cp:lastPrinted>2021-08-27T00:08:00Z</cp:lastPrinted>
  <dcterms:created xsi:type="dcterms:W3CDTF">2023-12-28T02:56:00Z</dcterms:created>
  <dcterms:modified xsi:type="dcterms:W3CDTF">2024-01-18T21:33:00Z</dcterms:modified>
</cp:coreProperties>
</file>